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E36EE" w14:textId="67C1A001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#121</w:t>
      </w:r>
      <w:r w:rsidRPr="007D3E81">
        <w:rPr>
          <w:rFonts w:cs="Arial"/>
          <w:b/>
          <w:sz w:val="24"/>
          <w:szCs w:val="24"/>
        </w:rPr>
        <w:tab/>
      </w:r>
      <w:r w:rsidR="00716BBA" w:rsidRPr="00716BBA">
        <w:rPr>
          <w:rFonts w:cs="Arial"/>
          <w:b/>
          <w:sz w:val="24"/>
          <w:szCs w:val="24"/>
        </w:rPr>
        <w:t>R3-234254</w:t>
      </w:r>
    </w:p>
    <w:p w14:paraId="7F9E03BA" w14:textId="77777777" w:rsidR="00D16505" w:rsidRDefault="00D16505" w:rsidP="00D16505">
      <w:pPr>
        <w:pStyle w:val="CRCoverPage"/>
        <w:outlineLvl w:val="0"/>
        <w:rPr>
          <w:b/>
          <w:noProof/>
          <w:sz w:val="24"/>
        </w:rPr>
      </w:pPr>
      <w:r w:rsidRPr="006649FF">
        <w:rPr>
          <w:b/>
          <w:noProof/>
          <w:sz w:val="24"/>
        </w:rPr>
        <w:t>Toulouse</w:t>
      </w:r>
      <w:r w:rsidRPr="00DE544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Pr="00DE544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</w:t>
      </w:r>
      <w:r w:rsidRPr="00DE5447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1st</w:t>
      </w:r>
      <w:r w:rsidRPr="00DE5447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Pr="00DE5447">
        <w:rPr>
          <w:b/>
          <w:noProof/>
          <w:sz w:val="24"/>
        </w:rPr>
        <w:t>th 202</w:t>
      </w:r>
      <w:r>
        <w:rPr>
          <w:b/>
          <w:noProof/>
          <w:sz w:val="24"/>
        </w:rPr>
        <w:t>3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208A9118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51DEC">
        <w:rPr>
          <w:rFonts w:cs="Arial"/>
          <w:b/>
          <w:bCs/>
          <w:sz w:val="24"/>
          <w:lang w:val="en-US" w:eastAsia="ja-JP"/>
        </w:rPr>
        <w:t>2</w:t>
      </w:r>
      <w:r w:rsidR="001D3578">
        <w:rPr>
          <w:rFonts w:cs="Arial"/>
          <w:b/>
          <w:bCs/>
          <w:sz w:val="24"/>
          <w:lang w:val="en-US" w:eastAsia="ja-JP"/>
        </w:rPr>
        <w:t>3</w:t>
      </w:r>
      <w:r w:rsidR="00151DEC">
        <w:rPr>
          <w:rFonts w:cs="Arial"/>
          <w:b/>
          <w:bCs/>
          <w:sz w:val="24"/>
          <w:lang w:val="en-US" w:eastAsia="ja-JP"/>
        </w:rPr>
        <w:t>.2</w:t>
      </w:r>
      <w:r w:rsidR="00D16505">
        <w:rPr>
          <w:rFonts w:cs="Arial"/>
          <w:b/>
          <w:bCs/>
          <w:sz w:val="24"/>
          <w:lang w:val="en-US" w:eastAsia="ja-JP"/>
        </w:rPr>
        <w:t>.1</w:t>
      </w:r>
    </w:p>
    <w:p w14:paraId="47FEC04C" w14:textId="296E550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2A3B96C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B5FD6">
        <w:rPr>
          <w:rFonts w:ascii="Arial" w:hAnsi="Arial" w:cs="Arial"/>
          <w:b/>
          <w:bCs/>
          <w:sz w:val="24"/>
        </w:rPr>
        <w:t xml:space="preserve">Discussion </w:t>
      </w:r>
      <w:r w:rsidR="00151DEC">
        <w:rPr>
          <w:rFonts w:ascii="Arial" w:hAnsi="Arial" w:cs="Arial"/>
          <w:b/>
          <w:bCs/>
          <w:sz w:val="24"/>
        </w:rPr>
        <w:t>on</w:t>
      </w:r>
      <w:r w:rsidR="00704E40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D16505">
        <w:rPr>
          <w:rFonts w:ascii="Arial" w:hAnsi="Arial" w:cs="Arial"/>
          <w:b/>
          <w:bCs/>
          <w:sz w:val="24"/>
        </w:rPr>
        <w:t>Sidelink</w:t>
      </w:r>
      <w:proofErr w:type="spellEnd"/>
      <w:r w:rsidR="00704E40">
        <w:rPr>
          <w:rFonts w:ascii="Arial" w:hAnsi="Arial" w:cs="Arial"/>
          <w:b/>
          <w:bCs/>
          <w:sz w:val="24"/>
        </w:rPr>
        <w:t xml:space="preserve"> </w:t>
      </w:r>
      <w:r w:rsidR="00716BBA">
        <w:rPr>
          <w:rFonts w:ascii="Arial" w:hAnsi="Arial" w:cs="Arial"/>
          <w:b/>
          <w:bCs/>
          <w:sz w:val="24"/>
        </w:rPr>
        <w:t>P</w:t>
      </w:r>
      <w:r w:rsidR="00704E40">
        <w:rPr>
          <w:rFonts w:ascii="Arial" w:hAnsi="Arial" w:cs="Arial"/>
          <w:b/>
          <w:bCs/>
          <w:sz w:val="24"/>
        </w:rPr>
        <w:t>ositioning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47A3B310" w14:textId="501F4C42" w:rsidR="007028CC" w:rsidRDefault="00945543" w:rsidP="007028C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positioning, there’re two leftover issues </w:t>
      </w:r>
      <w:r w:rsidR="002E6B6C">
        <w:rPr>
          <w:lang w:eastAsia="zh-CN"/>
        </w:rPr>
        <w:t xml:space="preserve">according to the </w:t>
      </w:r>
      <w:r w:rsidR="00716BBA">
        <w:rPr>
          <w:lang w:eastAsia="zh-CN"/>
        </w:rPr>
        <w:t xml:space="preserve">discussion in </w:t>
      </w:r>
      <w:r w:rsidR="002E6B6C">
        <w:rPr>
          <w:lang w:eastAsia="zh-CN"/>
        </w:rPr>
        <w:t>last RAN3 meeting.</w:t>
      </w:r>
    </w:p>
    <w:p w14:paraId="50346A5C" w14:textId="77777777" w:rsidR="00945543" w:rsidRDefault="00945543" w:rsidP="00945543">
      <w:pPr>
        <w:spacing w:after="0" w:line="276" w:lineRule="auto"/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>RAN3#120:</w:t>
      </w:r>
    </w:p>
    <w:p w14:paraId="05E122DE" w14:textId="77777777" w:rsidR="00945543" w:rsidRDefault="00945543" w:rsidP="00945543">
      <w:pPr>
        <w:rPr>
          <w:rFonts w:ascii="Calibri" w:hAnsi="Calibri" w:cs="Calibri"/>
          <w:i/>
          <w:iCs/>
          <w:color w:val="00B050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sz w:val="16"/>
          <w:szCs w:val="16"/>
        </w:rPr>
        <w:t>RSPP/SLPP transport QoS parameters shall be provided from AMF to the NG-RAN for scheduled resource allocation mode resource management.</w:t>
      </w:r>
    </w:p>
    <w:p w14:paraId="29035127" w14:textId="77777777" w:rsidR="00945543" w:rsidRDefault="00945543" w:rsidP="00945543">
      <w:pPr>
        <w:rPr>
          <w:rFonts w:ascii="Calibri" w:hAnsi="Calibri" w:cs="Calibri"/>
          <w:i/>
          <w:iCs/>
          <w:color w:val="00B050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sz w:val="16"/>
          <w:szCs w:val="16"/>
        </w:rPr>
        <w:t>No need to provide the Ranging/SL Positioning QoS parameters from AMF to NG-RAN.</w:t>
      </w:r>
    </w:p>
    <w:p w14:paraId="7F4D08F9" w14:textId="77777777" w:rsidR="00945543" w:rsidRDefault="00945543" w:rsidP="00945543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Authorization information for UE Type/Role wait the progress in </w:t>
      </w:r>
      <w:proofErr w:type="gramStart"/>
      <w:r>
        <w:rPr>
          <w:rFonts w:ascii="Calibri" w:hAnsi="Calibri" w:cs="Calibri"/>
          <w:i/>
          <w:iCs/>
          <w:color w:val="FF0000"/>
          <w:sz w:val="16"/>
          <w:szCs w:val="16"/>
        </w:rPr>
        <w:t>other</w:t>
      </w:r>
      <w:proofErr w:type="gram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group</w:t>
      </w:r>
    </w:p>
    <w:p w14:paraId="495E476C" w14:textId="77777777" w:rsidR="00945543" w:rsidRDefault="00945543" w:rsidP="00945543">
      <w:pPr>
        <w:rPr>
          <w:rFonts w:ascii="Calibri" w:hAnsi="Calibri" w:cs="Calibri"/>
          <w:b/>
          <w:bCs/>
          <w:i/>
          <w:color w:val="FF0000"/>
          <w:sz w:val="16"/>
          <w:szCs w:val="16"/>
        </w:rPr>
      </w:pPr>
      <w:r>
        <w:rPr>
          <w:rFonts w:ascii="Calibri" w:hAnsi="Calibri" w:cs="Calibri"/>
          <w:b/>
          <w:bCs/>
          <w:i/>
          <w:color w:val="FF0000"/>
          <w:sz w:val="16"/>
          <w:szCs w:val="16"/>
        </w:rPr>
        <w:t xml:space="preserve">SL-PRS configuration from LMF wait the progress in </w:t>
      </w:r>
      <w:proofErr w:type="gramStart"/>
      <w:r>
        <w:rPr>
          <w:rFonts w:ascii="Calibri" w:hAnsi="Calibri" w:cs="Calibri"/>
          <w:b/>
          <w:bCs/>
          <w:i/>
          <w:color w:val="FF0000"/>
          <w:sz w:val="16"/>
          <w:szCs w:val="16"/>
        </w:rPr>
        <w:t>other</w:t>
      </w:r>
      <w:proofErr w:type="gramEnd"/>
      <w:r>
        <w:rPr>
          <w:rFonts w:ascii="Calibri" w:hAnsi="Calibri" w:cs="Calibri"/>
          <w:b/>
          <w:bCs/>
          <w:i/>
          <w:color w:val="FF0000"/>
          <w:sz w:val="16"/>
          <w:szCs w:val="16"/>
        </w:rPr>
        <w:t xml:space="preserve"> group</w:t>
      </w:r>
    </w:p>
    <w:p w14:paraId="3E22982A" w14:textId="013D3D83" w:rsidR="00945543" w:rsidRPr="00776AC6" w:rsidRDefault="002E6B6C" w:rsidP="007028C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 w:rsidRPr="00776AC6">
        <w:rPr>
          <w:lang w:eastAsia="zh-CN"/>
        </w:rPr>
        <w:t>In this contribution, we’d like to discuss the following issues</w:t>
      </w:r>
      <w:r w:rsidR="00776AC6">
        <w:rPr>
          <w:lang w:eastAsia="zh-CN"/>
        </w:rPr>
        <w:t xml:space="preserve"> for </w:t>
      </w:r>
      <w:proofErr w:type="spellStart"/>
      <w:r w:rsidR="00776AC6">
        <w:rPr>
          <w:lang w:eastAsia="zh-CN"/>
        </w:rPr>
        <w:t>sidelink</w:t>
      </w:r>
      <w:proofErr w:type="spellEnd"/>
      <w:r w:rsidR="00776AC6">
        <w:rPr>
          <w:lang w:eastAsia="zh-CN"/>
        </w:rPr>
        <w:t xml:space="preserve"> positioning:</w:t>
      </w:r>
    </w:p>
    <w:p w14:paraId="3D506046" w14:textId="08DFF425" w:rsidR="002E6B6C" w:rsidRDefault="002E6B6C" w:rsidP="007028C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- authorization information </w:t>
      </w:r>
      <w:r w:rsidR="00716BBA">
        <w:rPr>
          <w:b/>
          <w:i/>
          <w:u w:val="single"/>
          <w:lang w:eastAsia="zh-CN"/>
        </w:rPr>
        <w:t>IE design</w:t>
      </w:r>
    </w:p>
    <w:p w14:paraId="5C4582F3" w14:textId="33AC0329" w:rsidR="002E6B6C" w:rsidRPr="00146793" w:rsidRDefault="002E6B6C" w:rsidP="007028C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-SL-PRS </w:t>
      </w:r>
      <w:r w:rsidR="003677D1">
        <w:rPr>
          <w:b/>
          <w:i/>
          <w:u w:val="single"/>
          <w:lang w:eastAsia="zh-CN"/>
        </w:rPr>
        <w:t xml:space="preserve">resource allocation by </w:t>
      </w:r>
      <w:proofErr w:type="spellStart"/>
      <w:r w:rsidR="003677D1">
        <w:rPr>
          <w:b/>
          <w:i/>
          <w:u w:val="single"/>
          <w:lang w:eastAsia="zh-CN"/>
        </w:rPr>
        <w:t>gNB</w:t>
      </w:r>
      <w:proofErr w:type="spellEnd"/>
    </w:p>
    <w:p w14:paraId="479DA40B" w14:textId="77777777"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972FD7">
        <w:t>Discussion</w:t>
      </w:r>
    </w:p>
    <w:p w14:paraId="61FF311A" w14:textId="1DCA50F0" w:rsidR="00F33F9F" w:rsidRDefault="00F33F9F" w:rsidP="00F33F9F">
      <w:pPr>
        <w:pStyle w:val="2"/>
      </w:pPr>
      <w:bookmarkStart w:id="0" w:name="_Hlk109747344"/>
      <w:r>
        <w:t xml:space="preserve">2.1 </w:t>
      </w:r>
      <w:proofErr w:type="spellStart"/>
      <w:r>
        <w:t>Sidelink</w:t>
      </w:r>
      <w:proofErr w:type="spellEnd"/>
      <w:r>
        <w:t xml:space="preserve"> positioning</w:t>
      </w:r>
      <w:r w:rsidR="002E6B6C">
        <w:t xml:space="preserve"> authorization information</w:t>
      </w:r>
    </w:p>
    <w:p w14:paraId="4AB0472D" w14:textId="48354A97" w:rsidR="00261ACD" w:rsidRDefault="008909C0" w:rsidP="00F33F9F">
      <w:r>
        <w:t>RAN3 agreed to introduce authorization information, but have different views on the detail IE</w:t>
      </w:r>
      <w:r w:rsidR="00716BBA">
        <w:t xml:space="preserve"> design</w:t>
      </w:r>
      <w:r w:rsidR="00261ACD">
        <w:t xml:space="preserve">, because the discussion in RAN and SA are not aligned. </w:t>
      </w:r>
    </w:p>
    <w:p w14:paraId="3FD43BBC" w14:textId="1A608DC0" w:rsidR="00261ACD" w:rsidRPr="00261ACD" w:rsidRDefault="00261ACD" w:rsidP="00F33F9F">
      <w:pPr>
        <w:rPr>
          <w:b/>
          <w:i/>
          <w:u w:val="single"/>
        </w:rPr>
      </w:pPr>
      <w:r w:rsidRPr="00261ACD">
        <w:rPr>
          <w:b/>
          <w:i/>
          <w:u w:val="single"/>
        </w:rPr>
        <w:t>SA2 situation</w:t>
      </w:r>
    </w:p>
    <w:p w14:paraId="2ECBD46E" w14:textId="63DE07BC" w:rsidR="00F33F9F" w:rsidRDefault="00261ACD" w:rsidP="00F33F9F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E12AB0" wp14:editId="7EDE83D6">
                <wp:simplePos x="0" y="0"/>
                <wp:positionH relativeFrom="column">
                  <wp:posOffset>99695</wp:posOffset>
                </wp:positionH>
                <wp:positionV relativeFrom="paragraph">
                  <wp:posOffset>384175</wp:posOffset>
                </wp:positionV>
                <wp:extent cx="5876925" cy="2118995"/>
                <wp:effectExtent l="0" t="0" r="28575" b="14605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6925" cy="21189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A65885" w14:textId="77777777" w:rsidR="00261ACD" w:rsidRPr="00261ACD" w:rsidRDefault="00261ACD" w:rsidP="00261ACD">
                            <w:pPr>
                              <w:pStyle w:val="3"/>
                              <w:rPr>
                                <w:lang w:eastAsia="zh-CN"/>
                              </w:rPr>
                            </w:pPr>
                            <w:bookmarkStart w:id="1" w:name="_Toc133441654"/>
                            <w:bookmarkStart w:id="2" w:name="_Toc134242618"/>
                            <w:bookmarkStart w:id="3" w:name="_Toc136480512"/>
                            <w:bookmarkStart w:id="4" w:name="_Toc136480625"/>
                            <w:bookmarkStart w:id="5" w:name="_Toc138257495"/>
                            <w:r w:rsidRPr="00261ACD">
                              <w:rPr>
                                <w:rFonts w:hint="eastAsia"/>
                                <w:lang w:eastAsia="zh-CN"/>
                              </w:rPr>
                              <w:t>5</w:t>
                            </w:r>
                            <w:r w:rsidRPr="00261ACD">
                              <w:rPr>
                                <w:lang w:eastAsia="zh-CN"/>
                              </w:rPr>
                              <w:t>.1.2</w:t>
                            </w:r>
                            <w:r w:rsidRPr="00261ACD">
                              <w:rPr>
                                <w:lang w:eastAsia="zh-CN"/>
                              </w:rPr>
                              <w:tab/>
                            </w:r>
                            <w:r w:rsidRPr="00261ACD">
                              <w:t>Authorisation and policy/parameter provisioning to NG-RAN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</w:p>
                          <w:p w14:paraId="469ED0DD" w14:textId="77777777" w:rsidR="00261ACD" w:rsidRPr="00261ACD" w:rsidRDefault="00261ACD" w:rsidP="00261ACD">
                            <w:r w:rsidRPr="00261ACD">
                              <w:t>The "Ranging/</w:t>
                            </w:r>
                            <w:proofErr w:type="spellStart"/>
                            <w:r w:rsidRPr="00261ACD">
                              <w:t>Sidelink</w:t>
                            </w:r>
                            <w:proofErr w:type="spellEnd"/>
                            <w:r w:rsidRPr="00261ACD">
                              <w:t xml:space="preserve"> Positioning authorised" information and the RSPP transport QoS parameters shall be provided to the NG-RAN node for scheduled resource allocation mode resource management.</w:t>
                            </w:r>
                          </w:p>
                          <w:p w14:paraId="55BF935D" w14:textId="77777777" w:rsidR="00261ACD" w:rsidRPr="00261ACD" w:rsidRDefault="00261ACD" w:rsidP="00261ACD">
                            <w:r w:rsidRPr="00261ACD">
                              <w:t>The "</w:t>
                            </w:r>
                            <w:r w:rsidRPr="00261ACD">
                              <w:rPr>
                                <w:lang w:val="en-US" w:eastAsia="zh-CN"/>
                              </w:rPr>
                              <w:t>Ranging/</w:t>
                            </w:r>
                            <w:proofErr w:type="spellStart"/>
                            <w:r w:rsidRPr="00261ACD">
                              <w:rPr>
                                <w:lang w:val="en-US" w:eastAsia="zh-CN"/>
                              </w:rPr>
                              <w:t>Sidelink</w:t>
                            </w:r>
                            <w:proofErr w:type="spellEnd"/>
                            <w:r w:rsidRPr="00261ACD">
                              <w:rPr>
                                <w:lang w:val="en-US" w:eastAsia="zh-CN"/>
                              </w:rPr>
                              <w:t xml:space="preserve"> Positioning</w:t>
                            </w:r>
                            <w:r w:rsidRPr="00261ACD">
                              <w:t xml:space="preserve"> authorised" information includes one or more of the following:</w:t>
                            </w:r>
                          </w:p>
                          <w:p w14:paraId="318531E6" w14:textId="77777777" w:rsidR="00261ACD" w:rsidRPr="00261ACD" w:rsidRDefault="00261ACD" w:rsidP="00261ACD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261ACD">
                              <w:rPr>
                                <w:lang w:eastAsia="zh-CN"/>
                              </w:rPr>
                              <w:t>-</w:t>
                            </w:r>
                            <w:r w:rsidRPr="00261ACD">
                              <w:rPr>
                                <w:lang w:eastAsia="zh-CN"/>
                              </w:rPr>
                              <w:tab/>
                              <w:t>whether the UE is authorized to act as a Reference UE;</w:t>
                            </w:r>
                          </w:p>
                          <w:p w14:paraId="5DD81999" w14:textId="77777777" w:rsidR="00261ACD" w:rsidRPr="00261ACD" w:rsidRDefault="00261ACD" w:rsidP="00261ACD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261ACD">
                              <w:rPr>
                                <w:lang w:eastAsia="zh-CN"/>
                              </w:rPr>
                              <w:t>-</w:t>
                            </w:r>
                            <w:r w:rsidRPr="00261ACD">
                              <w:rPr>
                                <w:lang w:eastAsia="zh-CN"/>
                              </w:rPr>
                              <w:tab/>
                              <w:t>whether the UE is authorized to act as a Target UE;</w:t>
                            </w:r>
                          </w:p>
                          <w:p w14:paraId="465AE2A4" w14:textId="77777777" w:rsidR="00261ACD" w:rsidRPr="00261ACD" w:rsidRDefault="00261ACD" w:rsidP="00261ACD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261ACD">
                              <w:rPr>
                                <w:lang w:eastAsia="zh-CN"/>
                              </w:rPr>
                              <w:t>-</w:t>
                            </w:r>
                            <w:r w:rsidRPr="00261ACD">
                              <w:rPr>
                                <w:lang w:eastAsia="zh-CN"/>
                              </w:rPr>
                              <w:tab/>
                              <w:t>whether the UE is authorized to act as a Located UE;</w:t>
                            </w:r>
                          </w:p>
                          <w:p w14:paraId="27B5822D" w14:textId="77777777" w:rsidR="00261ACD" w:rsidRPr="00261ACD" w:rsidRDefault="00261ACD" w:rsidP="00261ACD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261ACD">
                              <w:rPr>
                                <w:lang w:eastAsia="zh-CN"/>
                              </w:rPr>
                              <w:t>-</w:t>
                            </w:r>
                            <w:r w:rsidRPr="00261ACD">
                              <w:rPr>
                                <w:lang w:eastAsia="zh-CN"/>
                              </w:rPr>
                              <w:tab/>
                              <w:t>whether the UE is authorized to act as a SL Positioning Server UE.</w:t>
                            </w:r>
                          </w:p>
                          <w:p w14:paraId="52A4225B" w14:textId="77777777" w:rsidR="00261ACD" w:rsidRDefault="00261AC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2AB0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margin-left:7.85pt;margin-top:30.25pt;width:462.75pt;height:166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" fillcolor="white [3201]" strokeweight=".5pt">
                <v:textbox>
                  <w:txbxContent>
                    <w:p w14:paraId="56A65885" w14:textId="77777777" w:rsidR="00261ACD" w:rsidRPr="00261ACD" w:rsidRDefault="00261ACD" w:rsidP="00261ACD">
                      <w:pPr>
                        <w:pStyle w:val="3"/>
                        <w:rPr>
                          <w:lang w:eastAsia="zh-CN"/>
                        </w:rPr>
                      </w:pPr>
                      <w:bookmarkStart w:id="7" w:name="_Toc133441654"/>
                      <w:bookmarkStart w:id="8" w:name="_Toc134242618"/>
                      <w:bookmarkStart w:id="9" w:name="_Toc136480512"/>
                      <w:bookmarkStart w:id="10" w:name="_Toc136480625"/>
                      <w:bookmarkStart w:id="11" w:name="_Toc138257495"/>
                      <w:r w:rsidRPr="00261ACD">
                        <w:rPr>
                          <w:rFonts w:hint="eastAsia"/>
                          <w:lang w:eastAsia="zh-CN"/>
                        </w:rPr>
                        <w:t>5</w:t>
                      </w:r>
                      <w:r w:rsidRPr="00261ACD">
                        <w:rPr>
                          <w:lang w:eastAsia="zh-CN"/>
                        </w:rPr>
                        <w:t>.1.2</w:t>
                      </w:r>
                      <w:r w:rsidRPr="00261ACD">
                        <w:rPr>
                          <w:lang w:eastAsia="zh-CN"/>
                        </w:rPr>
                        <w:tab/>
                      </w:r>
                      <w:r w:rsidRPr="00261ACD">
                        <w:t>Authorisation and policy/parameter provisioning to NG-RAN</w:t>
                      </w:r>
                      <w:bookmarkEnd w:id="7"/>
                      <w:bookmarkEnd w:id="8"/>
                      <w:bookmarkEnd w:id="9"/>
                      <w:bookmarkEnd w:id="10"/>
                      <w:bookmarkEnd w:id="11"/>
                    </w:p>
                    <w:p w14:paraId="469ED0DD" w14:textId="77777777" w:rsidR="00261ACD" w:rsidRPr="00261ACD" w:rsidRDefault="00261ACD" w:rsidP="00261ACD">
                      <w:r w:rsidRPr="00261ACD">
                        <w:t>The "Ranging/</w:t>
                      </w:r>
                      <w:proofErr w:type="spellStart"/>
                      <w:r w:rsidRPr="00261ACD">
                        <w:t>Sidelink</w:t>
                      </w:r>
                      <w:proofErr w:type="spellEnd"/>
                      <w:r w:rsidRPr="00261ACD">
                        <w:t xml:space="preserve"> Positioning authorised" information and the RSPP transport QoS parameters shall be provided to the NG-RAN node for scheduled resource allocation mode resource management.</w:t>
                      </w:r>
                    </w:p>
                    <w:p w14:paraId="55BF935D" w14:textId="77777777" w:rsidR="00261ACD" w:rsidRPr="00261ACD" w:rsidRDefault="00261ACD" w:rsidP="00261ACD">
                      <w:r w:rsidRPr="00261ACD">
                        <w:t>The "</w:t>
                      </w:r>
                      <w:r w:rsidRPr="00261ACD">
                        <w:rPr>
                          <w:lang w:val="en-US" w:eastAsia="zh-CN"/>
                        </w:rPr>
                        <w:t>Ranging/</w:t>
                      </w:r>
                      <w:proofErr w:type="spellStart"/>
                      <w:r w:rsidRPr="00261ACD">
                        <w:rPr>
                          <w:lang w:val="en-US" w:eastAsia="zh-CN"/>
                        </w:rPr>
                        <w:t>Sidelink</w:t>
                      </w:r>
                      <w:proofErr w:type="spellEnd"/>
                      <w:r w:rsidRPr="00261ACD">
                        <w:rPr>
                          <w:lang w:val="en-US" w:eastAsia="zh-CN"/>
                        </w:rPr>
                        <w:t xml:space="preserve"> Positioning</w:t>
                      </w:r>
                      <w:r w:rsidRPr="00261ACD">
                        <w:t xml:space="preserve"> authorised" information includes one or more of the following:</w:t>
                      </w:r>
                    </w:p>
                    <w:p w14:paraId="318531E6" w14:textId="77777777" w:rsidR="00261ACD" w:rsidRPr="00261ACD" w:rsidRDefault="00261ACD" w:rsidP="00261ACD">
                      <w:pPr>
                        <w:pStyle w:val="B1"/>
                        <w:rPr>
                          <w:lang w:eastAsia="zh-CN"/>
                        </w:rPr>
                      </w:pPr>
                      <w:r w:rsidRPr="00261ACD">
                        <w:rPr>
                          <w:lang w:eastAsia="zh-CN"/>
                        </w:rPr>
                        <w:t>-</w:t>
                      </w:r>
                      <w:r w:rsidRPr="00261ACD">
                        <w:rPr>
                          <w:lang w:eastAsia="zh-CN"/>
                        </w:rPr>
                        <w:tab/>
                        <w:t>whether the UE is authorized to act as a Reference UE;</w:t>
                      </w:r>
                    </w:p>
                    <w:p w14:paraId="5DD81999" w14:textId="77777777" w:rsidR="00261ACD" w:rsidRPr="00261ACD" w:rsidRDefault="00261ACD" w:rsidP="00261ACD">
                      <w:pPr>
                        <w:pStyle w:val="B1"/>
                        <w:rPr>
                          <w:lang w:eastAsia="zh-CN"/>
                        </w:rPr>
                      </w:pPr>
                      <w:r w:rsidRPr="00261ACD">
                        <w:rPr>
                          <w:lang w:eastAsia="zh-CN"/>
                        </w:rPr>
                        <w:t>-</w:t>
                      </w:r>
                      <w:r w:rsidRPr="00261ACD">
                        <w:rPr>
                          <w:lang w:eastAsia="zh-CN"/>
                        </w:rPr>
                        <w:tab/>
                        <w:t>whether the UE is authorized to act as a Target UE;</w:t>
                      </w:r>
                    </w:p>
                    <w:p w14:paraId="465AE2A4" w14:textId="77777777" w:rsidR="00261ACD" w:rsidRPr="00261ACD" w:rsidRDefault="00261ACD" w:rsidP="00261ACD">
                      <w:pPr>
                        <w:pStyle w:val="B1"/>
                        <w:rPr>
                          <w:lang w:eastAsia="zh-CN"/>
                        </w:rPr>
                      </w:pPr>
                      <w:r w:rsidRPr="00261ACD">
                        <w:rPr>
                          <w:lang w:eastAsia="zh-CN"/>
                        </w:rPr>
                        <w:t>-</w:t>
                      </w:r>
                      <w:r w:rsidRPr="00261ACD">
                        <w:rPr>
                          <w:lang w:eastAsia="zh-CN"/>
                        </w:rPr>
                        <w:tab/>
                        <w:t>whether the UE is authorized to act as a Located UE;</w:t>
                      </w:r>
                    </w:p>
                    <w:p w14:paraId="27B5822D" w14:textId="77777777" w:rsidR="00261ACD" w:rsidRPr="00261ACD" w:rsidRDefault="00261ACD" w:rsidP="00261ACD">
                      <w:pPr>
                        <w:pStyle w:val="B1"/>
                        <w:rPr>
                          <w:lang w:eastAsia="zh-CN"/>
                        </w:rPr>
                      </w:pPr>
                      <w:r w:rsidRPr="00261ACD">
                        <w:rPr>
                          <w:lang w:eastAsia="zh-CN"/>
                        </w:rPr>
                        <w:t>-</w:t>
                      </w:r>
                      <w:r w:rsidRPr="00261ACD">
                        <w:rPr>
                          <w:lang w:eastAsia="zh-CN"/>
                        </w:rPr>
                        <w:tab/>
                        <w:t>whether the UE is authorized to act as a SL Positioning Server UE.</w:t>
                      </w:r>
                    </w:p>
                    <w:p w14:paraId="52A4225B" w14:textId="77777777" w:rsidR="00261ACD" w:rsidRDefault="00261ACD"/>
                  </w:txbxContent>
                </v:textbox>
                <w10:wrap type="topAndBottom"/>
              </v:shape>
            </w:pict>
          </mc:Fallback>
        </mc:AlternateContent>
      </w:r>
      <w:r w:rsidR="008909C0">
        <w:t>A</w:t>
      </w:r>
      <w:r w:rsidR="00F33F9F">
        <w:t>ccording to SA2’s latest specification TS 23.586</w:t>
      </w:r>
      <w:r>
        <w:t xml:space="preserve"> [1]</w:t>
      </w:r>
      <w:r w:rsidR="00F33F9F">
        <w:t xml:space="preserve">, there’re four types of authorization information to be provided to NG-RAN. </w:t>
      </w:r>
    </w:p>
    <w:p w14:paraId="0CC7E690" w14:textId="77777777" w:rsidR="00261ACD" w:rsidRDefault="00261ACD" w:rsidP="00F33F9F"/>
    <w:p w14:paraId="60BCCA9A" w14:textId="5976DEB8" w:rsidR="00261ACD" w:rsidRPr="00261ACD" w:rsidRDefault="00261ACD" w:rsidP="00F33F9F">
      <w:pPr>
        <w:rPr>
          <w:b/>
          <w:i/>
          <w:u w:val="single"/>
        </w:rPr>
      </w:pPr>
      <w:bookmarkStart w:id="6" w:name="_Hlk142381351"/>
      <w:r>
        <w:rPr>
          <w:b/>
          <w:i/>
          <w:u w:val="single"/>
        </w:rPr>
        <w:t>RAN3 discussion situation</w:t>
      </w:r>
    </w:p>
    <w:p w14:paraId="57C013E4" w14:textId="0EF3E206" w:rsidR="00F33F9F" w:rsidRDefault="00F33F9F" w:rsidP="00F33F9F">
      <w:r>
        <w:lastRenderedPageBreak/>
        <w:t xml:space="preserve">According to the previous discussion, RAN3 </w:t>
      </w:r>
      <w:r w:rsidR="00261ACD">
        <w:t>agree to</w:t>
      </w:r>
      <w:r>
        <w:t xml:space="preserve"> use the authorization information to </w:t>
      </w:r>
      <w:r w:rsidR="002A0CFD">
        <w:t xml:space="preserve">allocate resources for the UE, </w:t>
      </w:r>
      <w:r w:rsidR="006C03CE">
        <w:t xml:space="preserve">and there’re two kinds of </w:t>
      </w:r>
      <w:r w:rsidR="00BC17FE">
        <w:t xml:space="preserve">resources, i.e. SL communication resources and SL-PRS resources. </w:t>
      </w:r>
    </w:p>
    <w:p w14:paraId="42E6B08D" w14:textId="5DE829CC" w:rsidR="00261ACD" w:rsidRPr="00261ACD" w:rsidRDefault="00261ACD" w:rsidP="00BC73D3">
      <w:pPr>
        <w:rPr>
          <w:b/>
          <w:i/>
          <w:u w:val="single"/>
        </w:rPr>
      </w:pPr>
      <w:r>
        <w:rPr>
          <w:b/>
          <w:i/>
          <w:u w:val="single"/>
        </w:rPr>
        <w:t>RAN1/2 situation</w:t>
      </w:r>
    </w:p>
    <w:p w14:paraId="6D3E4071" w14:textId="6119B186" w:rsidR="00BC73D3" w:rsidRDefault="00BC73D3" w:rsidP="00BC73D3">
      <w:r>
        <w:t xml:space="preserve">According to RAN1/RAN2 discussion and agreement, Reference UE and Located UE defined in SA2 are the anchor UE from RAN perspective, and RAN2 haven’t agree </w:t>
      </w:r>
      <w:r w:rsidR="00F10EA3">
        <w:t>to introduce a server-only UE (i.e. SL Positioning Server UE)</w:t>
      </w:r>
      <w:r w:rsidR="00261ACD">
        <w:t>, and RAN2 has no stage 2 call flow the SL positioning,</w:t>
      </w:r>
      <w:r w:rsidR="00711EEF">
        <w:t xml:space="preserve"> it’s not clear whether other resources needs for authorization at current stage, </w:t>
      </w:r>
      <w:r w:rsidR="00261ACD">
        <w:t>there’s no guidance for RAN3 to consider more.</w:t>
      </w:r>
    </w:p>
    <w:p w14:paraId="6A76F2C0" w14:textId="031B057A" w:rsidR="006515B8" w:rsidRDefault="00261ACD" w:rsidP="00F10EA3">
      <w:r>
        <w:t xml:space="preserve">According to the above situations, we have the following analysis table for </w:t>
      </w:r>
      <w:r w:rsidR="00716BBA">
        <w:t xml:space="preserve">the resources that can be allocated for </w:t>
      </w:r>
      <w:r>
        <w:t>different UE types.</w:t>
      </w:r>
    </w:p>
    <w:tbl>
      <w:tblPr>
        <w:tblStyle w:val="ae"/>
        <w:tblW w:w="9768" w:type="dxa"/>
        <w:tblLook w:val="04A0" w:firstRow="1" w:lastRow="0" w:firstColumn="1" w:lastColumn="0" w:noHBand="0" w:noVBand="1"/>
      </w:tblPr>
      <w:tblGrid>
        <w:gridCol w:w="2330"/>
        <w:gridCol w:w="2637"/>
        <w:gridCol w:w="2572"/>
        <w:gridCol w:w="2229"/>
      </w:tblGrid>
      <w:tr w:rsidR="006515B8" w14:paraId="4CD6EBCC" w14:textId="77777777" w:rsidTr="006515B8">
        <w:trPr>
          <w:trHeight w:val="595"/>
        </w:trPr>
        <w:tc>
          <w:tcPr>
            <w:tcW w:w="2330" w:type="dxa"/>
          </w:tcPr>
          <w:p w14:paraId="4569EC1D" w14:textId="3AAACE60" w:rsidR="006515B8" w:rsidRPr="00261ACD" w:rsidRDefault="006515B8" w:rsidP="00F10EA3">
            <w:pPr>
              <w:rPr>
                <w:b/>
              </w:rPr>
            </w:pPr>
            <w:r w:rsidRPr="00261ACD">
              <w:rPr>
                <w:b/>
              </w:rPr>
              <w:t>SA2 defined name</w:t>
            </w:r>
          </w:p>
        </w:tc>
        <w:tc>
          <w:tcPr>
            <w:tcW w:w="2637" w:type="dxa"/>
          </w:tcPr>
          <w:p w14:paraId="0B93DF18" w14:textId="5F9502DD" w:rsidR="006515B8" w:rsidRPr="00261ACD" w:rsidRDefault="006515B8" w:rsidP="00F10EA3">
            <w:pPr>
              <w:rPr>
                <w:b/>
              </w:rPr>
            </w:pPr>
            <w:r w:rsidRPr="00261ACD">
              <w:rPr>
                <w:b/>
              </w:rPr>
              <w:t>RAN1/2 defined name</w:t>
            </w:r>
          </w:p>
        </w:tc>
        <w:tc>
          <w:tcPr>
            <w:tcW w:w="2572" w:type="dxa"/>
          </w:tcPr>
          <w:p w14:paraId="42E244EE" w14:textId="6067C5E1" w:rsidR="006515B8" w:rsidRPr="00261ACD" w:rsidRDefault="006515B8" w:rsidP="00F10EA3">
            <w:pPr>
              <w:rPr>
                <w:b/>
              </w:rPr>
            </w:pPr>
            <w:r w:rsidRPr="00261ACD">
              <w:rPr>
                <w:b/>
              </w:rPr>
              <w:t>Resource for RSPP transmission</w:t>
            </w:r>
          </w:p>
        </w:tc>
        <w:tc>
          <w:tcPr>
            <w:tcW w:w="2229" w:type="dxa"/>
          </w:tcPr>
          <w:p w14:paraId="7D7B348D" w14:textId="12751600" w:rsidR="006515B8" w:rsidRPr="00261ACD" w:rsidRDefault="006515B8" w:rsidP="00F10EA3">
            <w:pPr>
              <w:rPr>
                <w:b/>
              </w:rPr>
            </w:pPr>
            <w:r w:rsidRPr="00261ACD">
              <w:rPr>
                <w:b/>
              </w:rPr>
              <w:t>Resource for SL PRS</w:t>
            </w:r>
          </w:p>
        </w:tc>
      </w:tr>
      <w:tr w:rsidR="006515B8" w14:paraId="42A92645" w14:textId="77777777" w:rsidTr="006515B8">
        <w:trPr>
          <w:trHeight w:val="377"/>
        </w:trPr>
        <w:tc>
          <w:tcPr>
            <w:tcW w:w="2330" w:type="dxa"/>
          </w:tcPr>
          <w:p w14:paraId="6C20D30A" w14:textId="5AE14C30" w:rsidR="006515B8" w:rsidRDefault="006515B8" w:rsidP="00F10EA3">
            <w:r w:rsidRPr="006515B8">
              <w:t>Reference UE</w:t>
            </w:r>
          </w:p>
        </w:tc>
        <w:tc>
          <w:tcPr>
            <w:tcW w:w="2637" w:type="dxa"/>
          </w:tcPr>
          <w:p w14:paraId="424D0FFB" w14:textId="7346CBD3" w:rsidR="006515B8" w:rsidRDefault="007122B0" w:rsidP="00F10EA3">
            <w:r>
              <w:t>Anchor UE</w:t>
            </w:r>
          </w:p>
        </w:tc>
        <w:tc>
          <w:tcPr>
            <w:tcW w:w="2572" w:type="dxa"/>
          </w:tcPr>
          <w:p w14:paraId="216AF903" w14:textId="49B10BF8" w:rsidR="006515B8" w:rsidRDefault="007122B0" w:rsidP="00F10EA3">
            <w:r>
              <w:t>Yes</w:t>
            </w:r>
          </w:p>
        </w:tc>
        <w:tc>
          <w:tcPr>
            <w:tcW w:w="2229" w:type="dxa"/>
          </w:tcPr>
          <w:p w14:paraId="1FDF9FFD" w14:textId="69B71F8C" w:rsidR="006515B8" w:rsidRDefault="007122B0" w:rsidP="00F10EA3">
            <w:r>
              <w:t>Yes</w:t>
            </w:r>
          </w:p>
        </w:tc>
      </w:tr>
      <w:tr w:rsidR="006515B8" w14:paraId="5B9EF2FC" w14:textId="77777777" w:rsidTr="006515B8">
        <w:trPr>
          <w:trHeight w:val="377"/>
        </w:trPr>
        <w:tc>
          <w:tcPr>
            <w:tcW w:w="2330" w:type="dxa"/>
          </w:tcPr>
          <w:p w14:paraId="6E2E0965" w14:textId="14144088" w:rsidR="006515B8" w:rsidRDefault="006515B8" w:rsidP="00F10EA3">
            <w:r w:rsidRPr="006515B8">
              <w:t>Target UE</w:t>
            </w:r>
          </w:p>
        </w:tc>
        <w:tc>
          <w:tcPr>
            <w:tcW w:w="2637" w:type="dxa"/>
          </w:tcPr>
          <w:p w14:paraId="772B49D8" w14:textId="3EBA536B" w:rsidR="006515B8" w:rsidRDefault="007122B0" w:rsidP="00F10EA3">
            <w:r>
              <w:t>Target UE</w:t>
            </w:r>
          </w:p>
        </w:tc>
        <w:tc>
          <w:tcPr>
            <w:tcW w:w="2572" w:type="dxa"/>
          </w:tcPr>
          <w:p w14:paraId="52BCE1DF" w14:textId="1ABB8C51" w:rsidR="006515B8" w:rsidRDefault="007122B0" w:rsidP="00F10EA3">
            <w:r>
              <w:t>Yes</w:t>
            </w:r>
          </w:p>
        </w:tc>
        <w:tc>
          <w:tcPr>
            <w:tcW w:w="2229" w:type="dxa"/>
          </w:tcPr>
          <w:p w14:paraId="33321256" w14:textId="31423718" w:rsidR="006515B8" w:rsidRDefault="007122B0" w:rsidP="00F10EA3">
            <w:r>
              <w:t>Yes</w:t>
            </w:r>
          </w:p>
        </w:tc>
      </w:tr>
      <w:tr w:rsidR="006515B8" w14:paraId="4FF9AA40" w14:textId="77777777" w:rsidTr="006515B8">
        <w:trPr>
          <w:trHeight w:val="377"/>
        </w:trPr>
        <w:tc>
          <w:tcPr>
            <w:tcW w:w="2330" w:type="dxa"/>
          </w:tcPr>
          <w:p w14:paraId="7BDC8177" w14:textId="6DB4A0BB" w:rsidR="006515B8" w:rsidRDefault="006515B8" w:rsidP="00F10EA3">
            <w:r w:rsidRPr="006515B8">
              <w:t>Located UE</w:t>
            </w:r>
          </w:p>
        </w:tc>
        <w:tc>
          <w:tcPr>
            <w:tcW w:w="2637" w:type="dxa"/>
          </w:tcPr>
          <w:p w14:paraId="555F9CDA" w14:textId="7D9F0BFE" w:rsidR="006515B8" w:rsidRDefault="007122B0" w:rsidP="00F10EA3">
            <w:r>
              <w:t>Anchor UE</w:t>
            </w:r>
          </w:p>
        </w:tc>
        <w:tc>
          <w:tcPr>
            <w:tcW w:w="2572" w:type="dxa"/>
          </w:tcPr>
          <w:p w14:paraId="50114351" w14:textId="2802C99B" w:rsidR="006515B8" w:rsidRDefault="007122B0" w:rsidP="00F10EA3">
            <w:r>
              <w:t>Yes</w:t>
            </w:r>
          </w:p>
        </w:tc>
        <w:tc>
          <w:tcPr>
            <w:tcW w:w="2229" w:type="dxa"/>
          </w:tcPr>
          <w:p w14:paraId="41505863" w14:textId="54486983" w:rsidR="006515B8" w:rsidRDefault="007122B0" w:rsidP="00F10EA3">
            <w:r>
              <w:t>Yes</w:t>
            </w:r>
          </w:p>
        </w:tc>
      </w:tr>
      <w:tr w:rsidR="006515B8" w14:paraId="7B3441D9" w14:textId="77777777" w:rsidTr="006515B8">
        <w:trPr>
          <w:trHeight w:val="377"/>
        </w:trPr>
        <w:tc>
          <w:tcPr>
            <w:tcW w:w="2330" w:type="dxa"/>
          </w:tcPr>
          <w:p w14:paraId="4ECB80FA" w14:textId="1699BEFE" w:rsidR="006515B8" w:rsidRPr="006515B8" w:rsidRDefault="007122B0" w:rsidP="00F10EA3">
            <w:r>
              <w:t>SL positioning server UE</w:t>
            </w:r>
          </w:p>
        </w:tc>
        <w:tc>
          <w:tcPr>
            <w:tcW w:w="2637" w:type="dxa"/>
          </w:tcPr>
          <w:p w14:paraId="701FD4B4" w14:textId="7D82A8A7" w:rsidR="006515B8" w:rsidRDefault="007122B0" w:rsidP="00F10EA3">
            <w:r>
              <w:t xml:space="preserve">Server-only UE </w:t>
            </w:r>
          </w:p>
        </w:tc>
        <w:tc>
          <w:tcPr>
            <w:tcW w:w="2572" w:type="dxa"/>
          </w:tcPr>
          <w:p w14:paraId="102FEE16" w14:textId="40B7E41E" w:rsidR="006515B8" w:rsidRDefault="007122B0" w:rsidP="00F10EA3">
            <w:r>
              <w:t>Yes</w:t>
            </w:r>
          </w:p>
        </w:tc>
        <w:tc>
          <w:tcPr>
            <w:tcW w:w="2229" w:type="dxa"/>
          </w:tcPr>
          <w:p w14:paraId="19CD7CAA" w14:textId="416BCF0E" w:rsidR="006515B8" w:rsidRDefault="007122B0" w:rsidP="00F10EA3">
            <w:r>
              <w:t>No</w:t>
            </w:r>
          </w:p>
        </w:tc>
      </w:tr>
    </w:tbl>
    <w:p w14:paraId="221FFB86" w14:textId="77777777" w:rsidR="006515B8" w:rsidRDefault="006515B8" w:rsidP="00F10EA3"/>
    <w:p w14:paraId="034C1BDB" w14:textId="6A29EDA0" w:rsidR="00BC73D3" w:rsidRDefault="00261ACD" w:rsidP="00F33F9F">
      <w:r>
        <w:t xml:space="preserve">Based on the above table, we propose the following options </w:t>
      </w:r>
      <w:r w:rsidR="00711EEF">
        <w:t>as</w:t>
      </w:r>
      <w:r>
        <w:t xml:space="preserve"> w</w:t>
      </w:r>
      <w:r w:rsidR="007122B0">
        <w:t>ay forward</w:t>
      </w:r>
      <w:r w:rsidR="001744AC">
        <w:t xml:space="preserve">: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4"/>
        <w:gridCol w:w="2268"/>
        <w:gridCol w:w="2126"/>
        <w:gridCol w:w="2123"/>
      </w:tblGrid>
      <w:tr w:rsidR="007122B0" w14:paraId="14BF1BAD" w14:textId="3CB41581" w:rsidTr="001744AC">
        <w:tc>
          <w:tcPr>
            <w:tcW w:w="3114" w:type="dxa"/>
          </w:tcPr>
          <w:p w14:paraId="0D71AEB1" w14:textId="02032244" w:rsidR="007122B0" w:rsidRPr="001744AC" w:rsidRDefault="00261ACD" w:rsidP="00F33F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Way forward</w:t>
            </w:r>
          </w:p>
        </w:tc>
        <w:tc>
          <w:tcPr>
            <w:tcW w:w="2268" w:type="dxa"/>
          </w:tcPr>
          <w:p w14:paraId="5D4778FE" w14:textId="4F40032F" w:rsidR="007122B0" w:rsidRPr="001744AC" w:rsidRDefault="007122B0" w:rsidP="00F33F9F">
            <w:pPr>
              <w:rPr>
                <w:rFonts w:ascii="Times New Roman" w:hAnsi="Times New Roman"/>
              </w:rPr>
            </w:pPr>
            <w:r w:rsidRPr="001744AC">
              <w:rPr>
                <w:rFonts w:ascii="Times New Roman" w:hAnsi="Times New Roman"/>
              </w:rPr>
              <w:t>RAN3 impacts</w:t>
            </w:r>
          </w:p>
        </w:tc>
        <w:tc>
          <w:tcPr>
            <w:tcW w:w="2126" w:type="dxa"/>
          </w:tcPr>
          <w:p w14:paraId="19F9870F" w14:textId="2A535677" w:rsidR="007122B0" w:rsidRPr="001744AC" w:rsidRDefault="001744AC" w:rsidP="00F33F9F">
            <w:pPr>
              <w:rPr>
                <w:rFonts w:ascii="Times New Roman" w:hAnsi="Times New Roman"/>
              </w:rPr>
            </w:pPr>
            <w:r w:rsidRPr="001744AC">
              <w:rPr>
                <w:rFonts w:ascii="Times New Roman" w:hAnsi="Times New Roman"/>
              </w:rPr>
              <w:t xml:space="preserve">SA2 impacts </w:t>
            </w:r>
          </w:p>
        </w:tc>
        <w:tc>
          <w:tcPr>
            <w:tcW w:w="2123" w:type="dxa"/>
          </w:tcPr>
          <w:p w14:paraId="63A9BE51" w14:textId="233B2C0F" w:rsidR="007122B0" w:rsidRPr="001744AC" w:rsidRDefault="001744AC" w:rsidP="00F33F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Any issue</w:t>
            </w:r>
          </w:p>
        </w:tc>
      </w:tr>
      <w:tr w:rsidR="007122B0" w14:paraId="1BFA0CAF" w14:textId="01F71C12" w:rsidTr="001744AC">
        <w:tc>
          <w:tcPr>
            <w:tcW w:w="3114" w:type="dxa"/>
          </w:tcPr>
          <w:p w14:paraId="02956B6E" w14:textId="3E18D29A" w:rsidR="007122B0" w:rsidRPr="001744AC" w:rsidRDefault="007122B0" w:rsidP="00F33F9F">
            <w:pPr>
              <w:rPr>
                <w:rFonts w:ascii="Times New Roman" w:hAnsi="Times New Roman"/>
              </w:rPr>
            </w:pPr>
            <w:r w:rsidRPr="001744AC">
              <w:rPr>
                <w:rFonts w:ascii="Times New Roman" w:hAnsi="Times New Roman"/>
              </w:rPr>
              <w:t>Option 1, introduce the authorization information defined by SA2 as it is, NG-RAN node can use the information accordingly and appropriately by its implementation.</w:t>
            </w:r>
          </w:p>
        </w:tc>
        <w:tc>
          <w:tcPr>
            <w:tcW w:w="2268" w:type="dxa"/>
          </w:tcPr>
          <w:p w14:paraId="39471B8D" w14:textId="35B32261" w:rsidR="007122B0" w:rsidRPr="001744AC" w:rsidRDefault="007122B0" w:rsidP="00F33F9F">
            <w:pPr>
              <w:rPr>
                <w:rFonts w:ascii="Times New Roman" w:hAnsi="Times New Roman"/>
              </w:rPr>
            </w:pPr>
            <w:r w:rsidRPr="001744AC">
              <w:rPr>
                <w:rFonts w:ascii="Times New Roman" w:hAnsi="Times New Roman"/>
              </w:rPr>
              <w:t xml:space="preserve">Introduce </w:t>
            </w:r>
            <w:r w:rsidR="001744AC" w:rsidRPr="001744AC">
              <w:rPr>
                <w:rFonts w:ascii="Times New Roman" w:hAnsi="Times New Roman"/>
              </w:rPr>
              <w:t>different authorization UE types as defined by SA2</w:t>
            </w:r>
          </w:p>
        </w:tc>
        <w:tc>
          <w:tcPr>
            <w:tcW w:w="2126" w:type="dxa"/>
          </w:tcPr>
          <w:p w14:paraId="77F8B9BA" w14:textId="2D22F191" w:rsidR="007122B0" w:rsidRPr="001744AC" w:rsidRDefault="001744AC" w:rsidP="00F33F9F">
            <w:pPr>
              <w:rPr>
                <w:rFonts w:ascii="Times New Roman" w:hAnsi="Times New Roman"/>
              </w:rPr>
            </w:pPr>
            <w:r w:rsidRPr="001744AC">
              <w:rPr>
                <w:rFonts w:ascii="Times New Roman" w:hAnsi="Times New Roman"/>
              </w:rPr>
              <w:t>No impact</w:t>
            </w:r>
          </w:p>
        </w:tc>
        <w:tc>
          <w:tcPr>
            <w:tcW w:w="2123" w:type="dxa"/>
          </w:tcPr>
          <w:p w14:paraId="7FFC8E91" w14:textId="27874514" w:rsidR="007122B0" w:rsidRPr="001744AC" w:rsidRDefault="001744AC" w:rsidP="00F33F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 issue</w:t>
            </w:r>
          </w:p>
        </w:tc>
      </w:tr>
      <w:tr w:rsidR="007122B0" w14:paraId="590C62B2" w14:textId="16F63B14" w:rsidTr="001744AC">
        <w:tc>
          <w:tcPr>
            <w:tcW w:w="3114" w:type="dxa"/>
          </w:tcPr>
          <w:p w14:paraId="58302372" w14:textId="77777777" w:rsidR="007122B0" w:rsidRPr="001744AC" w:rsidRDefault="007122B0" w:rsidP="007122B0">
            <w:pPr>
              <w:rPr>
                <w:rFonts w:ascii="Times New Roman" w:hAnsi="Times New Roman"/>
              </w:rPr>
            </w:pPr>
            <w:r w:rsidRPr="001744AC">
              <w:rPr>
                <w:rFonts w:ascii="Times New Roman" w:hAnsi="Times New Roman"/>
              </w:rPr>
              <w:t>Option 2, introduce two types of services for SL authorization information</w:t>
            </w:r>
          </w:p>
          <w:p w14:paraId="49CCBD08" w14:textId="77777777" w:rsidR="007122B0" w:rsidRPr="001744AC" w:rsidRDefault="007122B0" w:rsidP="007122B0">
            <w:pPr>
              <w:pStyle w:val="a9"/>
              <w:numPr>
                <w:ilvl w:val="0"/>
                <w:numId w:val="48"/>
              </w:numPr>
              <w:ind w:leftChars="0"/>
              <w:rPr>
                <w:rFonts w:ascii="Times New Roman" w:hAnsi="Times New Roman"/>
                <w:sz w:val="20"/>
              </w:rPr>
            </w:pPr>
            <w:r w:rsidRPr="001744AC">
              <w:rPr>
                <w:rFonts w:ascii="Times New Roman" w:hAnsi="Times New Roman"/>
                <w:sz w:val="20"/>
              </w:rPr>
              <w:t xml:space="preserve">RSPP communication service </w:t>
            </w:r>
          </w:p>
          <w:p w14:paraId="4E7CB5F8" w14:textId="77777777" w:rsidR="007122B0" w:rsidRPr="001744AC" w:rsidRDefault="007122B0" w:rsidP="007122B0">
            <w:pPr>
              <w:pStyle w:val="a9"/>
              <w:numPr>
                <w:ilvl w:val="0"/>
                <w:numId w:val="48"/>
              </w:numPr>
              <w:ind w:leftChars="0"/>
              <w:rPr>
                <w:rFonts w:ascii="Times New Roman" w:hAnsi="Times New Roman"/>
                <w:sz w:val="20"/>
              </w:rPr>
            </w:pPr>
            <w:r w:rsidRPr="001744AC">
              <w:rPr>
                <w:rFonts w:ascii="Times New Roman" w:hAnsi="Times New Roman"/>
                <w:sz w:val="20"/>
              </w:rPr>
              <w:t xml:space="preserve">SL PRS transmission service </w:t>
            </w:r>
          </w:p>
          <w:p w14:paraId="62C54FA4" w14:textId="77777777" w:rsidR="007122B0" w:rsidRPr="001744AC" w:rsidRDefault="007122B0" w:rsidP="00F33F9F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468D3E04" w14:textId="3373F1E8" w:rsidR="007122B0" w:rsidRPr="001744AC" w:rsidRDefault="001744AC" w:rsidP="00F33F9F">
            <w:pPr>
              <w:rPr>
                <w:rFonts w:ascii="Times New Roman" w:hAnsi="Times New Roman"/>
              </w:rPr>
            </w:pPr>
            <w:r w:rsidRPr="001744AC">
              <w:rPr>
                <w:rFonts w:ascii="Times New Roman" w:hAnsi="Times New Roman"/>
              </w:rPr>
              <w:t xml:space="preserve">Introduce </w:t>
            </w:r>
            <w:r>
              <w:rPr>
                <w:rFonts w:ascii="Times New Roman" w:hAnsi="Times New Roman"/>
              </w:rPr>
              <w:t>two IEs for SL positioning authorization</w:t>
            </w:r>
          </w:p>
        </w:tc>
        <w:tc>
          <w:tcPr>
            <w:tcW w:w="2126" w:type="dxa"/>
          </w:tcPr>
          <w:p w14:paraId="3390E776" w14:textId="7C71EF68" w:rsidR="007122B0" w:rsidRPr="001744AC" w:rsidRDefault="001744AC" w:rsidP="00F33F9F">
            <w:pPr>
              <w:rPr>
                <w:rFonts w:ascii="Times New Roman" w:hAnsi="Times New Roman"/>
              </w:rPr>
            </w:pPr>
            <w:r w:rsidRPr="001744AC">
              <w:rPr>
                <w:rFonts w:ascii="Times New Roman" w:hAnsi="Times New Roman"/>
              </w:rPr>
              <w:t>SA2 needs to update their specification to align RAN3</w:t>
            </w:r>
          </w:p>
        </w:tc>
        <w:tc>
          <w:tcPr>
            <w:tcW w:w="2123" w:type="dxa"/>
          </w:tcPr>
          <w:p w14:paraId="7F45361E" w14:textId="7F89EB01" w:rsidR="007122B0" w:rsidRPr="001744AC" w:rsidRDefault="001744AC" w:rsidP="00F33F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 issue</w:t>
            </w:r>
          </w:p>
        </w:tc>
      </w:tr>
      <w:tr w:rsidR="007122B0" w14:paraId="3E8D9FB5" w14:textId="1D3A2485" w:rsidTr="001744AC">
        <w:tc>
          <w:tcPr>
            <w:tcW w:w="3114" w:type="dxa"/>
          </w:tcPr>
          <w:p w14:paraId="4B3335C8" w14:textId="16EBF0F1" w:rsidR="007122B0" w:rsidRPr="001744AC" w:rsidRDefault="007122B0" w:rsidP="00F33F9F">
            <w:pPr>
              <w:rPr>
                <w:rFonts w:ascii="Times New Roman" w:hAnsi="Times New Roman"/>
              </w:rPr>
            </w:pPr>
            <w:r w:rsidRPr="001744AC">
              <w:rPr>
                <w:rFonts w:ascii="Times New Roman" w:hAnsi="Times New Roman"/>
              </w:rPr>
              <w:t xml:space="preserve">Option 3, introduce only one type SL authorization information. </w:t>
            </w:r>
          </w:p>
        </w:tc>
        <w:tc>
          <w:tcPr>
            <w:tcW w:w="2268" w:type="dxa"/>
          </w:tcPr>
          <w:p w14:paraId="06A321CF" w14:textId="1972C603" w:rsidR="007122B0" w:rsidRPr="001744AC" w:rsidRDefault="001744AC" w:rsidP="00F33F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Introduce one IE for SL positioning authorization</w:t>
            </w:r>
          </w:p>
        </w:tc>
        <w:tc>
          <w:tcPr>
            <w:tcW w:w="2126" w:type="dxa"/>
          </w:tcPr>
          <w:p w14:paraId="3B54C81C" w14:textId="5788F2A2" w:rsidR="007122B0" w:rsidRPr="001744AC" w:rsidRDefault="001744AC" w:rsidP="00F33F9F">
            <w:pPr>
              <w:rPr>
                <w:rFonts w:ascii="Times New Roman" w:hAnsi="Times New Roman"/>
              </w:rPr>
            </w:pPr>
            <w:r w:rsidRPr="001744AC">
              <w:rPr>
                <w:rFonts w:ascii="Times New Roman" w:hAnsi="Times New Roman"/>
              </w:rPr>
              <w:t>SA2 needs to update their specification to align RAN3</w:t>
            </w:r>
          </w:p>
        </w:tc>
        <w:tc>
          <w:tcPr>
            <w:tcW w:w="2123" w:type="dxa"/>
          </w:tcPr>
          <w:p w14:paraId="5A97D376" w14:textId="1A449256" w:rsidR="007122B0" w:rsidRPr="001744AC" w:rsidRDefault="001744AC" w:rsidP="00F33F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Cannot </w:t>
            </w:r>
            <w:r w:rsidRPr="001744AC">
              <w:rPr>
                <w:rFonts w:ascii="Times New Roman" w:hAnsi="Times New Roman"/>
              </w:rPr>
              <w:t xml:space="preserve">differentiate </w:t>
            </w:r>
            <w:r>
              <w:rPr>
                <w:rFonts w:ascii="Times New Roman" w:hAnsi="Times New Roman"/>
              </w:rPr>
              <w:t>the authorization for RSPP resource and SL PRS resource</w:t>
            </w:r>
          </w:p>
        </w:tc>
      </w:tr>
      <w:bookmarkEnd w:id="6"/>
    </w:tbl>
    <w:p w14:paraId="2FC184AC" w14:textId="54CFAD18" w:rsidR="006515B8" w:rsidRDefault="006515B8" w:rsidP="00261ACD"/>
    <w:p w14:paraId="3E3063C3" w14:textId="4B7A5C81" w:rsidR="00261ACD" w:rsidRDefault="00261ACD" w:rsidP="00261ACD">
      <w:r>
        <w:t>we prefer option 1 which is a simple way</w:t>
      </w:r>
      <w:r w:rsidR="00F569B1">
        <w:t xml:space="preserve">, but we’re open to discuss </w:t>
      </w:r>
      <w:r w:rsidR="00711EEF">
        <w:t>other options or solutions.</w:t>
      </w:r>
    </w:p>
    <w:p w14:paraId="303B9FA6" w14:textId="2C20A516" w:rsidR="00711EEF" w:rsidRPr="00711EEF" w:rsidRDefault="00711EEF" w:rsidP="00261ACD">
      <w:pPr>
        <w:rPr>
          <w:b/>
        </w:rPr>
      </w:pPr>
      <w:r w:rsidRPr="00711EEF">
        <w:rPr>
          <w:b/>
        </w:rPr>
        <w:t>Observation</w:t>
      </w:r>
      <w:r w:rsidR="00716BBA">
        <w:rPr>
          <w:b/>
        </w:rPr>
        <w:t xml:space="preserve"> 1</w:t>
      </w:r>
      <w:r w:rsidRPr="00711EEF">
        <w:rPr>
          <w:b/>
        </w:rPr>
        <w:t>, four types of UE authorization information are introduced in SA2 specification.</w:t>
      </w:r>
    </w:p>
    <w:p w14:paraId="2D561D56" w14:textId="2FEF3B92" w:rsidR="00711EEF" w:rsidRPr="00711EEF" w:rsidRDefault="00711EEF" w:rsidP="00261ACD">
      <w:pPr>
        <w:rPr>
          <w:b/>
        </w:rPr>
      </w:pPr>
      <w:r w:rsidRPr="00711EEF">
        <w:rPr>
          <w:b/>
        </w:rPr>
        <w:t>Observation</w:t>
      </w:r>
      <w:r w:rsidR="00716BBA">
        <w:rPr>
          <w:b/>
        </w:rPr>
        <w:t xml:space="preserve"> 2</w:t>
      </w:r>
      <w:r w:rsidRPr="00711EEF">
        <w:rPr>
          <w:b/>
        </w:rPr>
        <w:t xml:space="preserve">, RAN3 identify two different resources for </w:t>
      </w:r>
      <w:proofErr w:type="spellStart"/>
      <w:r w:rsidRPr="00711EEF">
        <w:rPr>
          <w:b/>
        </w:rPr>
        <w:t>sidelink</w:t>
      </w:r>
      <w:proofErr w:type="spellEnd"/>
      <w:r w:rsidRPr="00711EEF">
        <w:rPr>
          <w:b/>
        </w:rPr>
        <w:t xml:space="preserve"> positioning, i.e. RSPP transmission resources and SL PRS resources.</w:t>
      </w:r>
    </w:p>
    <w:p w14:paraId="3FF97D1B" w14:textId="617994B0" w:rsidR="00711EEF" w:rsidRPr="00711EEF" w:rsidRDefault="00711EEF" w:rsidP="00261ACD">
      <w:pPr>
        <w:rPr>
          <w:b/>
        </w:rPr>
      </w:pPr>
      <w:r w:rsidRPr="00711EEF">
        <w:rPr>
          <w:b/>
        </w:rPr>
        <w:t>Observation</w:t>
      </w:r>
      <w:r w:rsidR="00716BBA">
        <w:rPr>
          <w:b/>
        </w:rPr>
        <w:t xml:space="preserve"> 3</w:t>
      </w:r>
      <w:r w:rsidRPr="00711EEF">
        <w:rPr>
          <w:b/>
        </w:rPr>
        <w:t xml:space="preserve">, there’s no useful progress from RAN1/2 to guide RAN3 think about the details for resource authorization. </w:t>
      </w:r>
    </w:p>
    <w:p w14:paraId="2AE2F30F" w14:textId="1A1B963D" w:rsidR="00711EEF" w:rsidRPr="00711EEF" w:rsidRDefault="00711EEF" w:rsidP="00261ACD">
      <w:pPr>
        <w:rPr>
          <w:b/>
        </w:rPr>
      </w:pPr>
      <w:r w:rsidRPr="00711EEF">
        <w:rPr>
          <w:b/>
        </w:rPr>
        <w:t>Proposal</w:t>
      </w:r>
      <w:r w:rsidR="00716BBA">
        <w:rPr>
          <w:b/>
        </w:rPr>
        <w:t xml:space="preserve"> </w:t>
      </w:r>
      <w:r w:rsidR="008B6DCD">
        <w:rPr>
          <w:b/>
        </w:rPr>
        <w:t>1</w:t>
      </w:r>
      <w:r w:rsidRPr="00711EEF">
        <w:rPr>
          <w:b/>
        </w:rPr>
        <w:t>, RAN3 discuss and down-select the following options as way forward.</w:t>
      </w:r>
    </w:p>
    <w:p w14:paraId="45EE9556" w14:textId="4D396E15" w:rsidR="00711EEF" w:rsidRPr="00711EEF" w:rsidRDefault="00711EEF" w:rsidP="00711EEF">
      <w:pPr>
        <w:pStyle w:val="B1"/>
        <w:numPr>
          <w:ilvl w:val="0"/>
          <w:numId w:val="48"/>
        </w:numPr>
        <w:rPr>
          <w:b/>
          <w:lang w:eastAsia="zh-CN"/>
        </w:rPr>
      </w:pPr>
      <w:r w:rsidRPr="00711EEF">
        <w:rPr>
          <w:b/>
          <w:lang w:eastAsia="zh-CN"/>
        </w:rPr>
        <w:t>Option 1, introduce the authorization information defined by SA2 as it is, NG-RAN node can use the information accordingly and appropriately by its implementation.</w:t>
      </w:r>
    </w:p>
    <w:p w14:paraId="7A7003EC" w14:textId="3EC77202" w:rsidR="00711EEF" w:rsidRPr="00EC125A" w:rsidRDefault="00711EEF" w:rsidP="00EC125A">
      <w:pPr>
        <w:pStyle w:val="B1"/>
        <w:numPr>
          <w:ilvl w:val="0"/>
          <w:numId w:val="48"/>
        </w:numPr>
        <w:rPr>
          <w:b/>
          <w:lang w:eastAsia="zh-CN"/>
        </w:rPr>
      </w:pPr>
      <w:r w:rsidRPr="00711EEF">
        <w:rPr>
          <w:b/>
          <w:lang w:eastAsia="zh-CN"/>
        </w:rPr>
        <w:t>Option 2, introduce two types of services</w:t>
      </w:r>
      <w:r w:rsidR="00EC125A">
        <w:rPr>
          <w:b/>
          <w:lang w:eastAsia="zh-CN"/>
        </w:rPr>
        <w:t xml:space="preserve"> (i.e. </w:t>
      </w:r>
      <w:r w:rsidR="00EC125A" w:rsidRPr="00EC125A">
        <w:rPr>
          <w:b/>
          <w:lang w:eastAsia="zh-CN"/>
        </w:rPr>
        <w:t>RSPP communication service</w:t>
      </w:r>
      <w:r w:rsidR="00EC125A">
        <w:rPr>
          <w:b/>
          <w:lang w:eastAsia="zh-CN"/>
        </w:rPr>
        <w:t xml:space="preserve"> and </w:t>
      </w:r>
      <w:r w:rsidR="00EC125A" w:rsidRPr="00711EEF">
        <w:rPr>
          <w:b/>
          <w:lang w:eastAsia="zh-CN"/>
        </w:rPr>
        <w:t>SL PRS transmission service</w:t>
      </w:r>
      <w:r w:rsidR="00EC125A" w:rsidRPr="00EC125A">
        <w:rPr>
          <w:b/>
          <w:lang w:eastAsia="zh-CN"/>
        </w:rPr>
        <w:t>)</w:t>
      </w:r>
      <w:r w:rsidRPr="00EC125A">
        <w:rPr>
          <w:b/>
          <w:lang w:eastAsia="zh-CN"/>
        </w:rPr>
        <w:t xml:space="preserve"> for SL authorization information, which may have impact on SA2</w:t>
      </w:r>
      <w:r w:rsidR="00EC125A" w:rsidRPr="00EC125A">
        <w:rPr>
          <w:b/>
          <w:lang w:eastAsia="zh-CN"/>
        </w:rPr>
        <w:t xml:space="preserve"> </w:t>
      </w:r>
    </w:p>
    <w:p w14:paraId="499B705A" w14:textId="2AFADE08" w:rsidR="001744AC" w:rsidRPr="00716BBA" w:rsidRDefault="00711EEF" w:rsidP="00F33F9F">
      <w:pPr>
        <w:pStyle w:val="B1"/>
        <w:numPr>
          <w:ilvl w:val="0"/>
          <w:numId w:val="48"/>
        </w:numPr>
        <w:rPr>
          <w:b/>
          <w:lang w:eastAsia="zh-CN"/>
        </w:rPr>
      </w:pPr>
      <w:r w:rsidRPr="00711EEF">
        <w:rPr>
          <w:b/>
          <w:lang w:eastAsia="zh-CN"/>
        </w:rPr>
        <w:t>Option 3, introduce only one type SL authorization information, which may impact on SA2 and have issues.</w:t>
      </w:r>
    </w:p>
    <w:p w14:paraId="53AD6503" w14:textId="350F64F4" w:rsidR="001C4C5B" w:rsidRPr="00711EEF" w:rsidRDefault="00D31E29" w:rsidP="00711EEF">
      <w:pPr>
        <w:pStyle w:val="2"/>
      </w:pPr>
      <w:r>
        <w:t>2.</w:t>
      </w:r>
      <w:r w:rsidR="006515B8">
        <w:t>2</w:t>
      </w:r>
      <w:r>
        <w:t xml:space="preserve"> </w:t>
      </w:r>
      <w:r w:rsidR="003677D1" w:rsidRPr="003677D1">
        <w:t xml:space="preserve">SL-PRS resource allocation by </w:t>
      </w:r>
      <w:proofErr w:type="spellStart"/>
      <w:r w:rsidR="003677D1" w:rsidRPr="003677D1">
        <w:t>gNB</w:t>
      </w:r>
      <w:proofErr w:type="spellEnd"/>
    </w:p>
    <w:p w14:paraId="7567DA07" w14:textId="76DB1E49" w:rsidR="00711EEF" w:rsidRDefault="003677D1" w:rsidP="003677D1">
      <w:r>
        <w:t xml:space="preserve">For </w:t>
      </w:r>
      <w:proofErr w:type="spellStart"/>
      <w:r>
        <w:t>sidelink</w:t>
      </w:r>
      <w:proofErr w:type="spellEnd"/>
      <w:r>
        <w:t xml:space="preserve"> positioning resource allocation</w:t>
      </w:r>
      <w:r w:rsidR="00711EEF">
        <w:t xml:space="preserve">, we agree that the </w:t>
      </w:r>
      <w:proofErr w:type="spellStart"/>
      <w:r w:rsidR="00711EEF">
        <w:t>gNB</w:t>
      </w:r>
      <w:proofErr w:type="spellEnd"/>
      <w:r w:rsidR="00711EEF">
        <w:t xml:space="preserve"> is responsible for SL-PRS resource allocation in case mode 1 is used. </w:t>
      </w:r>
    </w:p>
    <w:p w14:paraId="5ADC3A53" w14:textId="69EDDA2F" w:rsidR="00D05628" w:rsidRDefault="003677D1" w:rsidP="003677D1">
      <w:r>
        <w:t xml:space="preserve">According to </w:t>
      </w:r>
      <w:r w:rsidR="00711EEF">
        <w:t xml:space="preserve">chapter </w:t>
      </w:r>
      <w:r w:rsidR="00711EEF" w:rsidRPr="00711EEF">
        <w:t>6.20</w:t>
      </w:r>
      <w:r w:rsidR="00711EEF">
        <w:t xml:space="preserve"> </w:t>
      </w:r>
      <w:r w:rsidR="00711EEF" w:rsidRPr="00711EEF">
        <w:t>Ranging/</w:t>
      </w:r>
      <w:proofErr w:type="spellStart"/>
      <w:r w:rsidR="00711EEF" w:rsidRPr="00711EEF">
        <w:t>Sidelink</w:t>
      </w:r>
      <w:proofErr w:type="spellEnd"/>
      <w:r w:rsidR="00711EEF" w:rsidRPr="00711EEF">
        <w:t xml:space="preserve"> Positioning procedures</w:t>
      </w:r>
      <w:r>
        <w:t xml:space="preserve"> </w:t>
      </w:r>
      <w:r w:rsidR="00711EEF">
        <w:t xml:space="preserve">in TS 23.273[2], </w:t>
      </w:r>
      <w:r w:rsidR="00D05628">
        <w:t xml:space="preserve">although SA2 already specifies the stage 2 procedure with LMF involvement, </w:t>
      </w:r>
      <w:r>
        <w:t>it’s not clear how NG-RAN node allocate SL PRS resources</w:t>
      </w:r>
      <w:r w:rsidR="00D05628">
        <w:t>.</w:t>
      </w:r>
    </w:p>
    <w:p w14:paraId="2992EB7D" w14:textId="131F8EE7" w:rsidR="00D05628" w:rsidRDefault="00D05628" w:rsidP="003677D1">
      <w:r>
        <w:t xml:space="preserve">On the other hand, SL communication resources allocation is between </w:t>
      </w:r>
      <w:proofErr w:type="spellStart"/>
      <w:r>
        <w:t>gNB</w:t>
      </w:r>
      <w:proofErr w:type="spellEnd"/>
      <w:r>
        <w:t xml:space="preserve"> and UE via RRC, while positioning resource allocation should involve LMF, which means the coordination between LMF and </w:t>
      </w:r>
      <w:proofErr w:type="spellStart"/>
      <w:r>
        <w:t>gNB</w:t>
      </w:r>
      <w:proofErr w:type="spellEnd"/>
      <w:r>
        <w:t xml:space="preserve"> </w:t>
      </w:r>
      <w:r w:rsidR="00716BBA">
        <w:t>may be</w:t>
      </w:r>
      <w:r>
        <w:t xml:space="preserve"> needed. However, it’s not clear how to allocate SL-PRS resource, we think there are three possible ways for UE and serving </w:t>
      </w:r>
      <w:proofErr w:type="spellStart"/>
      <w:r>
        <w:t>gNB</w:t>
      </w:r>
      <w:proofErr w:type="spellEnd"/>
      <w:r>
        <w:t xml:space="preserve"> to negotiate SL-PRS resources:</w:t>
      </w:r>
    </w:p>
    <w:p w14:paraId="65A0C4C6" w14:textId="0FF5D58A" w:rsidR="00D05628" w:rsidRDefault="00D05628" w:rsidP="00D05628">
      <w:pPr>
        <w:pStyle w:val="B1"/>
        <w:numPr>
          <w:ilvl w:val="0"/>
          <w:numId w:val="48"/>
        </w:numPr>
        <w:rPr>
          <w:b/>
          <w:lang w:eastAsia="zh-CN"/>
        </w:rPr>
      </w:pPr>
      <w:r>
        <w:rPr>
          <w:b/>
          <w:lang w:eastAsia="zh-CN"/>
        </w:rPr>
        <w:t>UE&lt;-</w:t>
      </w:r>
      <w:r w:rsidRPr="00D05628">
        <w:rPr>
          <w:b/>
          <w:lang w:eastAsia="zh-CN"/>
        </w:rPr>
        <w:t>RRC</w:t>
      </w:r>
      <w:r>
        <w:rPr>
          <w:b/>
          <w:lang w:eastAsia="zh-CN"/>
        </w:rPr>
        <w:t xml:space="preserve"> signalling-&gt; </w:t>
      </w:r>
      <w:proofErr w:type="spellStart"/>
      <w:r>
        <w:rPr>
          <w:b/>
          <w:lang w:eastAsia="zh-CN"/>
        </w:rPr>
        <w:t>gNB</w:t>
      </w:r>
      <w:proofErr w:type="spellEnd"/>
    </w:p>
    <w:p w14:paraId="02AAEE92" w14:textId="0AD4BDE7" w:rsidR="00D05628" w:rsidRDefault="00D05628" w:rsidP="00D05628">
      <w:pPr>
        <w:pStyle w:val="B1"/>
        <w:numPr>
          <w:ilvl w:val="0"/>
          <w:numId w:val="48"/>
        </w:numPr>
        <w:rPr>
          <w:b/>
          <w:lang w:eastAsia="zh-CN"/>
        </w:rPr>
      </w:pPr>
      <w:r>
        <w:rPr>
          <w:b/>
          <w:lang w:eastAsia="zh-CN"/>
        </w:rPr>
        <w:t>UE&lt;-L</w:t>
      </w:r>
      <w:r w:rsidRPr="00D05628">
        <w:rPr>
          <w:b/>
          <w:lang w:eastAsia="zh-CN"/>
        </w:rPr>
        <w:t>ower layer signalling</w:t>
      </w:r>
      <w:r>
        <w:rPr>
          <w:b/>
          <w:lang w:eastAsia="zh-CN"/>
        </w:rPr>
        <w:t xml:space="preserve">-&gt; </w:t>
      </w:r>
      <w:proofErr w:type="spellStart"/>
      <w:r>
        <w:rPr>
          <w:b/>
          <w:lang w:eastAsia="zh-CN"/>
        </w:rPr>
        <w:t>gNB</w:t>
      </w:r>
      <w:proofErr w:type="spellEnd"/>
    </w:p>
    <w:p w14:paraId="6D65ADD6" w14:textId="10C96D85" w:rsidR="00D05628" w:rsidRPr="00D05628" w:rsidRDefault="00D05628" w:rsidP="00D05628">
      <w:pPr>
        <w:pStyle w:val="B1"/>
        <w:numPr>
          <w:ilvl w:val="0"/>
          <w:numId w:val="48"/>
        </w:numPr>
        <w:rPr>
          <w:b/>
          <w:lang w:eastAsia="zh-CN"/>
        </w:rPr>
      </w:pPr>
      <w:r>
        <w:rPr>
          <w:b/>
          <w:lang w:eastAsia="zh-CN"/>
        </w:rPr>
        <w:t>UE&lt;-</w:t>
      </w:r>
      <w:r w:rsidRPr="00D05628">
        <w:rPr>
          <w:b/>
          <w:lang w:eastAsia="zh-CN"/>
        </w:rPr>
        <w:t xml:space="preserve"> RSPP</w:t>
      </w:r>
      <w:r>
        <w:rPr>
          <w:b/>
          <w:lang w:eastAsia="zh-CN"/>
        </w:rPr>
        <w:t>-&gt;</w:t>
      </w:r>
      <w:r w:rsidRPr="00D05628">
        <w:rPr>
          <w:b/>
          <w:lang w:eastAsia="zh-CN"/>
        </w:rPr>
        <w:t>LMF</w:t>
      </w:r>
      <w:r>
        <w:rPr>
          <w:b/>
          <w:lang w:eastAsia="zh-CN"/>
        </w:rPr>
        <w:t>&lt;</w:t>
      </w:r>
      <w:r w:rsidRPr="00D05628">
        <w:rPr>
          <w:b/>
          <w:lang w:eastAsia="zh-CN"/>
        </w:rPr>
        <w:t>-</w:t>
      </w:r>
      <w:proofErr w:type="spellStart"/>
      <w:r w:rsidRPr="00D05628">
        <w:rPr>
          <w:b/>
          <w:lang w:eastAsia="zh-CN"/>
        </w:rPr>
        <w:t>NRPPa</w:t>
      </w:r>
      <w:proofErr w:type="spellEnd"/>
      <w:r>
        <w:rPr>
          <w:b/>
          <w:lang w:eastAsia="zh-CN"/>
        </w:rPr>
        <w:t xml:space="preserve">-&gt; </w:t>
      </w:r>
      <w:proofErr w:type="spellStart"/>
      <w:r>
        <w:rPr>
          <w:b/>
          <w:lang w:eastAsia="zh-CN"/>
        </w:rPr>
        <w:t>gNB</w:t>
      </w:r>
      <w:proofErr w:type="spellEnd"/>
    </w:p>
    <w:p w14:paraId="3DE77C38" w14:textId="0141B1E6" w:rsidR="00D05628" w:rsidRDefault="003677D1" w:rsidP="003677D1">
      <w:r>
        <w:t>According to</w:t>
      </w:r>
      <w:r w:rsidR="00D05628">
        <w:t xml:space="preserve"> current RAN1 discussion</w:t>
      </w:r>
      <w:r>
        <w:t xml:space="preserve">, </w:t>
      </w:r>
      <w:r w:rsidR="00D05628">
        <w:t>most of the</w:t>
      </w:r>
      <w:r>
        <w:t xml:space="preserve"> SL PRS parameters can be exchanged via lower layer signalling</w:t>
      </w:r>
      <w:r w:rsidR="00D05628">
        <w:t xml:space="preserve">, so it’s hard to discuss the information transferred between LMF and </w:t>
      </w:r>
      <w:proofErr w:type="spellStart"/>
      <w:r w:rsidR="00D05628">
        <w:t>gNB</w:t>
      </w:r>
      <w:proofErr w:type="spellEnd"/>
      <w:r w:rsidR="00D05628">
        <w:t xml:space="preserve"> for SL-PRS resource allocation.</w:t>
      </w:r>
    </w:p>
    <w:p w14:paraId="22227586" w14:textId="5C2954E0" w:rsidR="003677D1" w:rsidRPr="00933EAD" w:rsidRDefault="00D05628" w:rsidP="003677D1">
      <w:pPr>
        <w:rPr>
          <w:b/>
        </w:rPr>
      </w:pPr>
      <w:r w:rsidRPr="00933EAD">
        <w:rPr>
          <w:b/>
        </w:rPr>
        <w:t>Observation</w:t>
      </w:r>
      <w:r w:rsidR="00933EAD" w:rsidRPr="00933EAD">
        <w:rPr>
          <w:b/>
        </w:rPr>
        <w:t xml:space="preserve"> </w:t>
      </w:r>
      <w:r w:rsidR="008B6DCD">
        <w:rPr>
          <w:b/>
        </w:rPr>
        <w:t>4</w:t>
      </w:r>
      <w:r w:rsidRPr="00933EAD">
        <w:rPr>
          <w:b/>
        </w:rPr>
        <w:t>, how to allocate SL-PRS resource is not clear according to RAN1/2 and SA2 progress.</w:t>
      </w:r>
    </w:p>
    <w:p w14:paraId="1B5D9F98" w14:textId="5335E2F7" w:rsidR="008E7B27" w:rsidRPr="0063512B" w:rsidRDefault="003677D1" w:rsidP="00FB3946">
      <w:pPr>
        <w:rPr>
          <w:b/>
        </w:rPr>
      </w:pPr>
      <w:r w:rsidRPr="00933EAD">
        <w:rPr>
          <w:b/>
        </w:rPr>
        <w:t>Proposal</w:t>
      </w:r>
      <w:r w:rsidR="00933EAD" w:rsidRPr="00933EAD">
        <w:rPr>
          <w:b/>
        </w:rPr>
        <w:t xml:space="preserve"> </w:t>
      </w:r>
      <w:r w:rsidR="008B6DCD">
        <w:rPr>
          <w:b/>
        </w:rPr>
        <w:t>2</w:t>
      </w:r>
      <w:r w:rsidRPr="00933EAD">
        <w:rPr>
          <w:b/>
        </w:rPr>
        <w:t xml:space="preserve">, RAN3 discuss how </w:t>
      </w:r>
      <w:proofErr w:type="spellStart"/>
      <w:r w:rsidRPr="00933EAD">
        <w:rPr>
          <w:b/>
        </w:rPr>
        <w:t>NRPPa</w:t>
      </w:r>
      <w:proofErr w:type="spellEnd"/>
      <w:r w:rsidRPr="00933EAD">
        <w:rPr>
          <w:b/>
        </w:rPr>
        <w:t xml:space="preserve"> needs to be enhanced when RAN2 has a clear </w:t>
      </w:r>
      <w:r w:rsidR="00D05628" w:rsidRPr="00933EAD">
        <w:rPr>
          <w:b/>
        </w:rPr>
        <w:t>call flow</w:t>
      </w:r>
      <w:r w:rsidRPr="00933EAD">
        <w:rPr>
          <w:b/>
        </w:rPr>
        <w:t xml:space="preserve"> for SL PRS positioning. </w:t>
      </w:r>
      <w:bookmarkStart w:id="7" w:name="_GoBack"/>
      <w:bookmarkEnd w:id="7"/>
    </w:p>
    <w:bookmarkEnd w:id="0"/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1B4BDD74" w14:textId="0A6B8176" w:rsidR="00C545DF" w:rsidRDefault="00755770" w:rsidP="00C545DF">
      <w:r>
        <w:t>In this contribution, we had the following observations and proposals.</w:t>
      </w:r>
    </w:p>
    <w:p w14:paraId="59523441" w14:textId="6A1F0926" w:rsidR="00716BBA" w:rsidRPr="00716BBA" w:rsidRDefault="00716BBA" w:rsidP="00C545DF">
      <w:pPr>
        <w:rPr>
          <w:b/>
          <w:i/>
          <w:u w:val="single"/>
        </w:rPr>
      </w:pPr>
      <w:proofErr w:type="spellStart"/>
      <w:r w:rsidRPr="00716BBA">
        <w:rPr>
          <w:b/>
          <w:i/>
          <w:u w:val="single"/>
        </w:rPr>
        <w:t>Sidelink</w:t>
      </w:r>
      <w:proofErr w:type="spellEnd"/>
      <w:r w:rsidRPr="00716BBA">
        <w:rPr>
          <w:b/>
          <w:i/>
          <w:u w:val="single"/>
        </w:rPr>
        <w:t xml:space="preserve"> positioning authorization information</w:t>
      </w:r>
    </w:p>
    <w:p w14:paraId="441C5C5D" w14:textId="77777777" w:rsidR="00716BBA" w:rsidRPr="00711EEF" w:rsidRDefault="00716BBA" w:rsidP="00716BBA">
      <w:pPr>
        <w:rPr>
          <w:b/>
        </w:rPr>
      </w:pPr>
      <w:r w:rsidRPr="00711EEF">
        <w:rPr>
          <w:b/>
        </w:rPr>
        <w:t>Observation</w:t>
      </w:r>
      <w:r>
        <w:rPr>
          <w:b/>
        </w:rPr>
        <w:t xml:space="preserve"> 1</w:t>
      </w:r>
      <w:r w:rsidRPr="00711EEF">
        <w:rPr>
          <w:b/>
        </w:rPr>
        <w:t>, four types of UE authorization information are introduced in SA2 specification.</w:t>
      </w:r>
    </w:p>
    <w:p w14:paraId="0F1028F7" w14:textId="77777777" w:rsidR="00716BBA" w:rsidRPr="00711EEF" w:rsidRDefault="00716BBA" w:rsidP="00716BBA">
      <w:pPr>
        <w:rPr>
          <w:b/>
        </w:rPr>
      </w:pPr>
      <w:r w:rsidRPr="00711EEF">
        <w:rPr>
          <w:b/>
        </w:rPr>
        <w:t>Observation</w:t>
      </w:r>
      <w:r>
        <w:rPr>
          <w:b/>
        </w:rPr>
        <w:t xml:space="preserve"> 2</w:t>
      </w:r>
      <w:r w:rsidRPr="00711EEF">
        <w:rPr>
          <w:b/>
        </w:rPr>
        <w:t xml:space="preserve">, RAN3 identify two different resources for </w:t>
      </w:r>
      <w:proofErr w:type="spellStart"/>
      <w:r w:rsidRPr="00711EEF">
        <w:rPr>
          <w:b/>
        </w:rPr>
        <w:t>sidelink</w:t>
      </w:r>
      <w:proofErr w:type="spellEnd"/>
      <w:r w:rsidRPr="00711EEF">
        <w:rPr>
          <w:b/>
        </w:rPr>
        <w:t xml:space="preserve"> positioning, i.e. RSPP transmission resources and SL PRS resources.</w:t>
      </w:r>
    </w:p>
    <w:p w14:paraId="7A0042A6" w14:textId="77777777" w:rsidR="00716BBA" w:rsidRPr="00711EEF" w:rsidRDefault="00716BBA" w:rsidP="00716BBA">
      <w:pPr>
        <w:rPr>
          <w:b/>
        </w:rPr>
      </w:pPr>
      <w:r w:rsidRPr="00711EEF">
        <w:rPr>
          <w:b/>
        </w:rPr>
        <w:t>Observation</w:t>
      </w:r>
      <w:r>
        <w:rPr>
          <w:b/>
        </w:rPr>
        <w:t xml:space="preserve"> 3</w:t>
      </w:r>
      <w:r w:rsidRPr="00711EEF">
        <w:rPr>
          <w:b/>
        </w:rPr>
        <w:t xml:space="preserve">, there’s no useful progress from RAN1/2 to guide RAN3 think about the details for resource authorization. </w:t>
      </w:r>
    </w:p>
    <w:p w14:paraId="7709DFF9" w14:textId="7DB7A799" w:rsidR="00716BBA" w:rsidRPr="00711EEF" w:rsidRDefault="00716BBA" w:rsidP="00716BBA">
      <w:pPr>
        <w:rPr>
          <w:b/>
        </w:rPr>
      </w:pPr>
      <w:r w:rsidRPr="00711EEF">
        <w:rPr>
          <w:b/>
        </w:rPr>
        <w:t>Proposal</w:t>
      </w:r>
      <w:r>
        <w:rPr>
          <w:b/>
        </w:rPr>
        <w:t xml:space="preserve"> </w:t>
      </w:r>
      <w:r w:rsidR="008B6DCD">
        <w:rPr>
          <w:b/>
        </w:rPr>
        <w:t>1</w:t>
      </w:r>
      <w:r w:rsidRPr="00711EEF">
        <w:rPr>
          <w:b/>
        </w:rPr>
        <w:t>, RAN3 discuss and down-select the following options as way forward.</w:t>
      </w:r>
    </w:p>
    <w:p w14:paraId="78C62D8E" w14:textId="77777777" w:rsidR="00EC125A" w:rsidRPr="00711EEF" w:rsidRDefault="00EC125A" w:rsidP="00EC125A">
      <w:pPr>
        <w:pStyle w:val="B1"/>
        <w:numPr>
          <w:ilvl w:val="0"/>
          <w:numId w:val="48"/>
        </w:numPr>
        <w:rPr>
          <w:b/>
          <w:lang w:eastAsia="zh-CN"/>
        </w:rPr>
      </w:pPr>
      <w:r w:rsidRPr="00711EEF">
        <w:rPr>
          <w:b/>
          <w:lang w:eastAsia="zh-CN"/>
        </w:rPr>
        <w:t>Option 1, introduce the authorization information defined by SA2 as it is, NG-RAN node can use the information accordingly and appropriately by its implementation.</w:t>
      </w:r>
    </w:p>
    <w:p w14:paraId="65CE88CF" w14:textId="77777777" w:rsidR="00EC125A" w:rsidRPr="00EC125A" w:rsidRDefault="00EC125A" w:rsidP="00EC125A">
      <w:pPr>
        <w:pStyle w:val="B1"/>
        <w:numPr>
          <w:ilvl w:val="0"/>
          <w:numId w:val="48"/>
        </w:numPr>
        <w:rPr>
          <w:b/>
          <w:lang w:eastAsia="zh-CN"/>
        </w:rPr>
      </w:pPr>
      <w:r w:rsidRPr="00711EEF">
        <w:rPr>
          <w:b/>
          <w:lang w:eastAsia="zh-CN"/>
        </w:rPr>
        <w:t>Option 2, introduce two types of services</w:t>
      </w:r>
      <w:r>
        <w:rPr>
          <w:b/>
          <w:lang w:eastAsia="zh-CN"/>
        </w:rPr>
        <w:t xml:space="preserve"> (i.e. </w:t>
      </w:r>
      <w:r w:rsidRPr="00EC125A">
        <w:rPr>
          <w:b/>
          <w:lang w:eastAsia="zh-CN"/>
        </w:rPr>
        <w:t>RSPP communication service</w:t>
      </w:r>
      <w:r>
        <w:rPr>
          <w:b/>
          <w:lang w:eastAsia="zh-CN"/>
        </w:rPr>
        <w:t xml:space="preserve"> and </w:t>
      </w:r>
      <w:r w:rsidRPr="00711EEF">
        <w:rPr>
          <w:b/>
          <w:lang w:eastAsia="zh-CN"/>
        </w:rPr>
        <w:t>SL PRS transmission service</w:t>
      </w:r>
      <w:r w:rsidRPr="00EC125A">
        <w:rPr>
          <w:b/>
          <w:lang w:eastAsia="zh-CN"/>
        </w:rPr>
        <w:t xml:space="preserve">) for SL authorization information, which may have impact on SA2 </w:t>
      </w:r>
    </w:p>
    <w:p w14:paraId="3F636084" w14:textId="77777777" w:rsidR="00EC125A" w:rsidRPr="00716BBA" w:rsidRDefault="00EC125A" w:rsidP="00EC125A">
      <w:pPr>
        <w:pStyle w:val="B1"/>
        <w:numPr>
          <w:ilvl w:val="0"/>
          <w:numId w:val="48"/>
        </w:numPr>
        <w:rPr>
          <w:b/>
          <w:lang w:eastAsia="zh-CN"/>
        </w:rPr>
      </w:pPr>
      <w:r w:rsidRPr="00711EEF">
        <w:rPr>
          <w:b/>
          <w:lang w:eastAsia="zh-CN"/>
        </w:rPr>
        <w:t>Option 3, introduce only one type SL authorization information, which may impact on SA2 and have issues.</w:t>
      </w:r>
    </w:p>
    <w:p w14:paraId="1B77203C" w14:textId="1EAA78D1" w:rsidR="00716BBA" w:rsidRPr="00716BBA" w:rsidRDefault="00716BBA" w:rsidP="00C545DF">
      <w:pPr>
        <w:rPr>
          <w:b/>
          <w:i/>
          <w:u w:val="single"/>
          <w:lang w:val="en-US"/>
        </w:rPr>
      </w:pPr>
      <w:r w:rsidRPr="00716BBA">
        <w:rPr>
          <w:b/>
          <w:i/>
          <w:u w:val="single"/>
        </w:rPr>
        <w:t xml:space="preserve">SL-PRS resource allocation by </w:t>
      </w:r>
      <w:proofErr w:type="spellStart"/>
      <w:r w:rsidRPr="00716BBA">
        <w:rPr>
          <w:b/>
          <w:i/>
          <w:u w:val="single"/>
        </w:rPr>
        <w:t>gNB</w:t>
      </w:r>
      <w:proofErr w:type="spellEnd"/>
    </w:p>
    <w:p w14:paraId="3C740A80" w14:textId="04E3772C" w:rsidR="00716BBA" w:rsidRPr="00933EAD" w:rsidRDefault="00716BBA" w:rsidP="00716BBA">
      <w:pPr>
        <w:rPr>
          <w:b/>
        </w:rPr>
      </w:pPr>
      <w:r w:rsidRPr="00933EAD">
        <w:rPr>
          <w:b/>
        </w:rPr>
        <w:t xml:space="preserve">Observation </w:t>
      </w:r>
      <w:r w:rsidR="008B6DCD">
        <w:rPr>
          <w:b/>
        </w:rPr>
        <w:t>4</w:t>
      </w:r>
      <w:r w:rsidRPr="00933EAD">
        <w:rPr>
          <w:b/>
        </w:rPr>
        <w:t>, how to allocate SL-PRS resource is not clear according to RAN1/2 and SA2 progress.</w:t>
      </w:r>
    </w:p>
    <w:p w14:paraId="018A949D" w14:textId="2FE07468" w:rsidR="00716BBA" w:rsidRPr="00716BBA" w:rsidRDefault="00716BBA" w:rsidP="00C545DF">
      <w:pPr>
        <w:rPr>
          <w:b/>
        </w:rPr>
      </w:pPr>
      <w:r w:rsidRPr="00933EAD">
        <w:rPr>
          <w:b/>
        </w:rPr>
        <w:t xml:space="preserve">Proposal </w:t>
      </w:r>
      <w:r w:rsidR="008B6DCD">
        <w:rPr>
          <w:b/>
        </w:rPr>
        <w:t>2</w:t>
      </w:r>
      <w:r w:rsidRPr="00933EAD">
        <w:rPr>
          <w:b/>
        </w:rPr>
        <w:t xml:space="preserve">, RAN3 discuss how </w:t>
      </w:r>
      <w:proofErr w:type="spellStart"/>
      <w:r w:rsidRPr="00933EAD">
        <w:rPr>
          <w:b/>
        </w:rPr>
        <w:t>NRPPa</w:t>
      </w:r>
      <w:proofErr w:type="spellEnd"/>
      <w:r w:rsidRPr="00933EAD">
        <w:rPr>
          <w:b/>
        </w:rPr>
        <w:t xml:space="preserve"> needs to be enhanced when RAN2 has a clear call flow for SL PRS positioning. </w:t>
      </w:r>
    </w:p>
    <w:p w14:paraId="193FD945" w14:textId="404467B8" w:rsidR="00CD4C7B" w:rsidRPr="006E13D1" w:rsidRDefault="00342065" w:rsidP="00CD4C7B">
      <w:pPr>
        <w:pStyle w:val="1"/>
      </w:pPr>
      <w:r>
        <w:t>4</w:t>
      </w:r>
      <w:r>
        <w:tab/>
      </w:r>
      <w:r w:rsidR="00CD4C7B" w:rsidRPr="006E13D1">
        <w:t>References</w:t>
      </w:r>
    </w:p>
    <w:p w14:paraId="7B18AF3F" w14:textId="57A89938" w:rsidR="00F33F9F" w:rsidRDefault="00F33F9F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[1] TS 23.586 </w:t>
      </w:r>
      <w:r w:rsidRPr="00F33F9F">
        <w:t xml:space="preserve">V18.0.0 Ranging based services and </w:t>
      </w:r>
      <w:proofErr w:type="spellStart"/>
      <w:r w:rsidRPr="00F33F9F">
        <w:t>Sidelink</w:t>
      </w:r>
      <w:proofErr w:type="spellEnd"/>
      <w:r w:rsidRPr="00F33F9F">
        <w:t xml:space="preserve"> Positioning</w:t>
      </w:r>
      <w:r>
        <w:t>, SA2</w:t>
      </w:r>
    </w:p>
    <w:p w14:paraId="7A0AEAC8" w14:textId="7008E237" w:rsidR="00711EEF" w:rsidRDefault="00711EEF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 TS 23.273 V18.2.0 5G System (5GS) Location Services (LCS), SA2</w:t>
      </w:r>
    </w:p>
    <w:p w14:paraId="1B294418" w14:textId="77777777" w:rsidR="004213E4" w:rsidRPr="009A7742" w:rsidRDefault="004213E4" w:rsidP="003677D1">
      <w:pPr>
        <w:overflowPunct w:val="0"/>
        <w:autoSpaceDE w:val="0"/>
        <w:autoSpaceDN w:val="0"/>
        <w:adjustRightInd w:val="0"/>
        <w:textAlignment w:val="baseline"/>
      </w:pPr>
    </w:p>
    <w:sectPr w:rsidR="004213E4" w:rsidRPr="009A774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512B6" w14:textId="77777777" w:rsidR="00A85DF5" w:rsidRDefault="00A85DF5">
      <w:r>
        <w:separator/>
      </w:r>
    </w:p>
  </w:endnote>
  <w:endnote w:type="continuationSeparator" w:id="0">
    <w:p w14:paraId="72C6C778" w14:textId="77777777" w:rsidR="00A85DF5" w:rsidRDefault="00A85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71559" w14:textId="77777777" w:rsidR="00A85DF5" w:rsidRDefault="00A85DF5">
      <w:r>
        <w:separator/>
      </w:r>
    </w:p>
  </w:footnote>
  <w:footnote w:type="continuationSeparator" w:id="0">
    <w:p w14:paraId="0E3EC173" w14:textId="77777777" w:rsidR="00A85DF5" w:rsidRDefault="00A85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9669F"/>
    <w:multiLevelType w:val="hybridMultilevel"/>
    <w:tmpl w:val="952C1E58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C7ACA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82C3C"/>
    <w:multiLevelType w:val="hybridMultilevel"/>
    <w:tmpl w:val="364C5924"/>
    <w:lvl w:ilvl="0" w:tplc="AB36AC6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77179"/>
    <w:multiLevelType w:val="hybridMultilevel"/>
    <w:tmpl w:val="E99CCA00"/>
    <w:lvl w:ilvl="0" w:tplc="CC22BB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C050A"/>
    <w:multiLevelType w:val="hybridMultilevel"/>
    <w:tmpl w:val="DCBE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324065"/>
    <w:multiLevelType w:val="hybridMultilevel"/>
    <w:tmpl w:val="07EE9582"/>
    <w:lvl w:ilvl="0" w:tplc="41A4992E">
      <w:start w:val="2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441CA8"/>
    <w:multiLevelType w:val="hybridMultilevel"/>
    <w:tmpl w:val="FA12072A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1630579E"/>
    <w:multiLevelType w:val="hybridMultilevel"/>
    <w:tmpl w:val="01E4EAAA"/>
    <w:lvl w:ilvl="0" w:tplc="96A6F44E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4C174A"/>
    <w:multiLevelType w:val="hybridMultilevel"/>
    <w:tmpl w:val="7644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2F246CD"/>
    <w:multiLevelType w:val="hybridMultilevel"/>
    <w:tmpl w:val="FBFA4DD4"/>
    <w:lvl w:ilvl="0" w:tplc="0C8CAA6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032F4E"/>
    <w:multiLevelType w:val="hybridMultilevel"/>
    <w:tmpl w:val="2390CA02"/>
    <w:lvl w:ilvl="0" w:tplc="EC0E94B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B567C6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2FB57C49"/>
    <w:multiLevelType w:val="multilevel"/>
    <w:tmpl w:val="2FB57C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4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E245D"/>
    <w:multiLevelType w:val="hybridMultilevel"/>
    <w:tmpl w:val="074C55AA"/>
    <w:lvl w:ilvl="0" w:tplc="879618FE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53224E"/>
    <w:multiLevelType w:val="hybridMultilevel"/>
    <w:tmpl w:val="68285FB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1" w15:restartNumberingAfterBreak="0">
    <w:nsid w:val="5C045B8F"/>
    <w:multiLevelType w:val="hybridMultilevel"/>
    <w:tmpl w:val="69C4046C"/>
    <w:lvl w:ilvl="0" w:tplc="EC0E94B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683FE6"/>
    <w:multiLevelType w:val="hybridMultilevel"/>
    <w:tmpl w:val="2774DC70"/>
    <w:lvl w:ilvl="0" w:tplc="4460847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C4089"/>
    <w:multiLevelType w:val="hybridMultilevel"/>
    <w:tmpl w:val="EFCCF75E"/>
    <w:lvl w:ilvl="0" w:tplc="F3F45D76">
      <w:start w:val="2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E722FA"/>
    <w:multiLevelType w:val="hybridMultilevel"/>
    <w:tmpl w:val="A112A39A"/>
    <w:lvl w:ilvl="0" w:tplc="D1FC262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8B2E58"/>
    <w:multiLevelType w:val="hybridMultilevel"/>
    <w:tmpl w:val="98069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38036F"/>
    <w:multiLevelType w:val="hybridMultilevel"/>
    <w:tmpl w:val="4DB0D210"/>
    <w:lvl w:ilvl="0" w:tplc="CDF858C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E0583A"/>
    <w:multiLevelType w:val="hybridMultilevel"/>
    <w:tmpl w:val="35C2E382"/>
    <w:lvl w:ilvl="0" w:tplc="AD0058C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40"/>
  </w:num>
  <w:num w:numId="6">
    <w:abstractNumId w:val="21"/>
  </w:num>
  <w:num w:numId="7">
    <w:abstractNumId w:val="32"/>
  </w:num>
  <w:num w:numId="8">
    <w:abstractNumId w:val="33"/>
  </w:num>
  <w:num w:numId="9">
    <w:abstractNumId w:val="24"/>
  </w:num>
  <w:num w:numId="10">
    <w:abstractNumId w:val="29"/>
  </w:num>
  <w:num w:numId="11">
    <w:abstractNumId w:val="14"/>
  </w:num>
  <w:num w:numId="12">
    <w:abstractNumId w:val="27"/>
  </w:num>
  <w:num w:numId="13">
    <w:abstractNumId w:val="25"/>
  </w:num>
  <w:num w:numId="14">
    <w:abstractNumId w:val="8"/>
  </w:num>
  <w:num w:numId="15">
    <w:abstractNumId w:val="7"/>
  </w:num>
  <w:num w:numId="16">
    <w:abstractNumId w:val="39"/>
  </w:num>
  <w:num w:numId="17">
    <w:abstractNumId w:val="13"/>
  </w:num>
  <w:num w:numId="18">
    <w:abstractNumId w:val="39"/>
  </w:num>
  <w:num w:numId="19">
    <w:abstractNumId w:val="13"/>
  </w:num>
  <w:num w:numId="20">
    <w:abstractNumId w:val="45"/>
  </w:num>
  <w:num w:numId="21">
    <w:abstractNumId w:val="23"/>
  </w:num>
  <w:num w:numId="22">
    <w:abstractNumId w:val="5"/>
  </w:num>
  <w:num w:numId="23">
    <w:abstractNumId w:val="19"/>
  </w:num>
  <w:num w:numId="24">
    <w:abstractNumId w:val="36"/>
  </w:num>
  <w:num w:numId="25">
    <w:abstractNumId w:val="4"/>
  </w:num>
  <w:num w:numId="26">
    <w:abstractNumId w:val="37"/>
  </w:num>
  <w:num w:numId="27">
    <w:abstractNumId w:val="17"/>
  </w:num>
  <w:num w:numId="28">
    <w:abstractNumId w:val="41"/>
  </w:num>
  <w:num w:numId="29">
    <w:abstractNumId w:val="2"/>
  </w:num>
  <w:num w:numId="30">
    <w:abstractNumId w:val="18"/>
  </w:num>
  <w:num w:numId="31">
    <w:abstractNumId w:val="11"/>
  </w:num>
  <w:num w:numId="32">
    <w:abstractNumId w:val="34"/>
  </w:num>
  <w:num w:numId="33">
    <w:abstractNumId w:val="26"/>
  </w:num>
  <w:num w:numId="34">
    <w:abstractNumId w:val="15"/>
  </w:num>
  <w:num w:numId="35">
    <w:abstractNumId w:val="35"/>
  </w:num>
  <w:num w:numId="36">
    <w:abstractNumId w:val="42"/>
  </w:num>
  <w:num w:numId="37">
    <w:abstractNumId w:val="31"/>
  </w:num>
  <w:num w:numId="38">
    <w:abstractNumId w:val="16"/>
  </w:num>
  <w:num w:numId="39">
    <w:abstractNumId w:val="30"/>
  </w:num>
  <w:num w:numId="40">
    <w:abstractNumId w:val="28"/>
  </w:num>
  <w:num w:numId="41">
    <w:abstractNumId w:val="9"/>
  </w:num>
  <w:num w:numId="42">
    <w:abstractNumId w:val="44"/>
  </w:num>
  <w:num w:numId="43">
    <w:abstractNumId w:val="22"/>
  </w:num>
  <w:num w:numId="44">
    <w:abstractNumId w:val="6"/>
  </w:num>
  <w:num w:numId="45">
    <w:abstractNumId w:val="38"/>
  </w:num>
  <w:num w:numId="46">
    <w:abstractNumId w:val="43"/>
  </w:num>
  <w:num w:numId="47">
    <w:abstractNumId w:val="12"/>
  </w:num>
  <w:num w:numId="48">
    <w:abstractNumId w:val="3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32BE"/>
    <w:rsid w:val="00044BAF"/>
    <w:rsid w:val="00045D5B"/>
    <w:rsid w:val="0005563E"/>
    <w:rsid w:val="0006134F"/>
    <w:rsid w:val="00061D3E"/>
    <w:rsid w:val="00077009"/>
    <w:rsid w:val="00080512"/>
    <w:rsid w:val="00083F0D"/>
    <w:rsid w:val="000904E9"/>
    <w:rsid w:val="00096CCA"/>
    <w:rsid w:val="000971F0"/>
    <w:rsid w:val="000A7363"/>
    <w:rsid w:val="000B7BCF"/>
    <w:rsid w:val="000C1506"/>
    <w:rsid w:val="000C556D"/>
    <w:rsid w:val="000D376D"/>
    <w:rsid w:val="000D58AB"/>
    <w:rsid w:val="000E383B"/>
    <w:rsid w:val="000F1DB2"/>
    <w:rsid w:val="000F28D7"/>
    <w:rsid w:val="000F693F"/>
    <w:rsid w:val="001033A8"/>
    <w:rsid w:val="001075B7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744AC"/>
    <w:rsid w:val="0017527C"/>
    <w:rsid w:val="00190CAC"/>
    <w:rsid w:val="00194CD0"/>
    <w:rsid w:val="0019788D"/>
    <w:rsid w:val="001B08B3"/>
    <w:rsid w:val="001B0A88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D6D"/>
    <w:rsid w:val="001F168B"/>
    <w:rsid w:val="001F70B7"/>
    <w:rsid w:val="0020434B"/>
    <w:rsid w:val="00225F6D"/>
    <w:rsid w:val="0022606D"/>
    <w:rsid w:val="002305DD"/>
    <w:rsid w:val="00236010"/>
    <w:rsid w:val="00243BC7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53B2"/>
    <w:rsid w:val="002A0CFD"/>
    <w:rsid w:val="002C5274"/>
    <w:rsid w:val="002D17D9"/>
    <w:rsid w:val="002E1692"/>
    <w:rsid w:val="002E1AC9"/>
    <w:rsid w:val="002E3486"/>
    <w:rsid w:val="002E6B6C"/>
    <w:rsid w:val="002F0D22"/>
    <w:rsid w:val="002F5942"/>
    <w:rsid w:val="002F77EB"/>
    <w:rsid w:val="00304BF1"/>
    <w:rsid w:val="00307733"/>
    <w:rsid w:val="0031275F"/>
    <w:rsid w:val="003172DC"/>
    <w:rsid w:val="003238E8"/>
    <w:rsid w:val="00326069"/>
    <w:rsid w:val="00342065"/>
    <w:rsid w:val="003454F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80949"/>
    <w:rsid w:val="00385F81"/>
    <w:rsid w:val="00386801"/>
    <w:rsid w:val="00395231"/>
    <w:rsid w:val="003A08E9"/>
    <w:rsid w:val="003B3FB3"/>
    <w:rsid w:val="003B5FD6"/>
    <w:rsid w:val="003B61E3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31A24"/>
    <w:rsid w:val="00445C4B"/>
    <w:rsid w:val="00455983"/>
    <w:rsid w:val="00464695"/>
    <w:rsid w:val="0047092A"/>
    <w:rsid w:val="00491FB4"/>
    <w:rsid w:val="004A0AA2"/>
    <w:rsid w:val="004A72DB"/>
    <w:rsid w:val="004C53DC"/>
    <w:rsid w:val="004C5539"/>
    <w:rsid w:val="004D2F29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A2CFE"/>
    <w:rsid w:val="005A2F33"/>
    <w:rsid w:val="005A4971"/>
    <w:rsid w:val="005B1232"/>
    <w:rsid w:val="005B2EEF"/>
    <w:rsid w:val="005C335B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53A7"/>
    <w:rsid w:val="00656E1E"/>
    <w:rsid w:val="006604E4"/>
    <w:rsid w:val="0067782C"/>
    <w:rsid w:val="00697E26"/>
    <w:rsid w:val="006A3B6F"/>
    <w:rsid w:val="006B36A5"/>
    <w:rsid w:val="006B3E5D"/>
    <w:rsid w:val="006B75FF"/>
    <w:rsid w:val="006C03CE"/>
    <w:rsid w:val="006C4235"/>
    <w:rsid w:val="006C54B5"/>
    <w:rsid w:val="006D1E24"/>
    <w:rsid w:val="006D517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A4"/>
    <w:rsid w:val="00803E9E"/>
    <w:rsid w:val="00806520"/>
    <w:rsid w:val="008223CA"/>
    <w:rsid w:val="00822EA1"/>
    <w:rsid w:val="00824769"/>
    <w:rsid w:val="00830106"/>
    <w:rsid w:val="00832B83"/>
    <w:rsid w:val="00833BE0"/>
    <w:rsid w:val="00835A6C"/>
    <w:rsid w:val="00840916"/>
    <w:rsid w:val="008415DA"/>
    <w:rsid w:val="00843623"/>
    <w:rsid w:val="00853EDD"/>
    <w:rsid w:val="008604EE"/>
    <w:rsid w:val="00860C30"/>
    <w:rsid w:val="00865B05"/>
    <w:rsid w:val="0087401D"/>
    <w:rsid w:val="008768CA"/>
    <w:rsid w:val="00880559"/>
    <w:rsid w:val="008909C0"/>
    <w:rsid w:val="00891256"/>
    <w:rsid w:val="00894A17"/>
    <w:rsid w:val="008975A9"/>
    <w:rsid w:val="008A4A6A"/>
    <w:rsid w:val="008A79DE"/>
    <w:rsid w:val="008B0FF3"/>
    <w:rsid w:val="008B6DCD"/>
    <w:rsid w:val="008C2835"/>
    <w:rsid w:val="008C490B"/>
    <w:rsid w:val="008C62FA"/>
    <w:rsid w:val="008E0F31"/>
    <w:rsid w:val="008E248A"/>
    <w:rsid w:val="008E7B27"/>
    <w:rsid w:val="008F4654"/>
    <w:rsid w:val="0090271F"/>
    <w:rsid w:val="00903D8C"/>
    <w:rsid w:val="00904D26"/>
    <w:rsid w:val="0091194D"/>
    <w:rsid w:val="009149D8"/>
    <w:rsid w:val="00917051"/>
    <w:rsid w:val="009321BB"/>
    <w:rsid w:val="00933EAD"/>
    <w:rsid w:val="00942EC2"/>
    <w:rsid w:val="00945543"/>
    <w:rsid w:val="00952C37"/>
    <w:rsid w:val="00952D8F"/>
    <w:rsid w:val="00954BCB"/>
    <w:rsid w:val="00957812"/>
    <w:rsid w:val="00961B32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4177D"/>
    <w:rsid w:val="00A4298B"/>
    <w:rsid w:val="00A51948"/>
    <w:rsid w:val="00A53724"/>
    <w:rsid w:val="00A61FEF"/>
    <w:rsid w:val="00A64C87"/>
    <w:rsid w:val="00A8006F"/>
    <w:rsid w:val="00A80B02"/>
    <w:rsid w:val="00A82346"/>
    <w:rsid w:val="00A8361A"/>
    <w:rsid w:val="00A8499F"/>
    <w:rsid w:val="00A85DF5"/>
    <w:rsid w:val="00A93693"/>
    <w:rsid w:val="00A9671C"/>
    <w:rsid w:val="00AB6AAB"/>
    <w:rsid w:val="00AC06CD"/>
    <w:rsid w:val="00AD4BCF"/>
    <w:rsid w:val="00AD6518"/>
    <w:rsid w:val="00AE725C"/>
    <w:rsid w:val="00AE7FEC"/>
    <w:rsid w:val="00AF2BD9"/>
    <w:rsid w:val="00AF3779"/>
    <w:rsid w:val="00AF4A8E"/>
    <w:rsid w:val="00AF78D5"/>
    <w:rsid w:val="00B03810"/>
    <w:rsid w:val="00B1063A"/>
    <w:rsid w:val="00B15449"/>
    <w:rsid w:val="00B2369B"/>
    <w:rsid w:val="00B4119B"/>
    <w:rsid w:val="00B41851"/>
    <w:rsid w:val="00B41F92"/>
    <w:rsid w:val="00B42422"/>
    <w:rsid w:val="00B503D9"/>
    <w:rsid w:val="00B6745D"/>
    <w:rsid w:val="00B72816"/>
    <w:rsid w:val="00B8569C"/>
    <w:rsid w:val="00B936A4"/>
    <w:rsid w:val="00B967DC"/>
    <w:rsid w:val="00B9775D"/>
    <w:rsid w:val="00B9781E"/>
    <w:rsid w:val="00BA10CA"/>
    <w:rsid w:val="00BA3B72"/>
    <w:rsid w:val="00BA6755"/>
    <w:rsid w:val="00BA7BA8"/>
    <w:rsid w:val="00BB188A"/>
    <w:rsid w:val="00BB5499"/>
    <w:rsid w:val="00BB59FF"/>
    <w:rsid w:val="00BC17FE"/>
    <w:rsid w:val="00BC73D3"/>
    <w:rsid w:val="00BD5F05"/>
    <w:rsid w:val="00BE6617"/>
    <w:rsid w:val="00BE7F3D"/>
    <w:rsid w:val="00BF79F1"/>
    <w:rsid w:val="00C0120E"/>
    <w:rsid w:val="00C03035"/>
    <w:rsid w:val="00C275BC"/>
    <w:rsid w:val="00C33079"/>
    <w:rsid w:val="00C365F1"/>
    <w:rsid w:val="00C43B31"/>
    <w:rsid w:val="00C4631C"/>
    <w:rsid w:val="00C50536"/>
    <w:rsid w:val="00C545DF"/>
    <w:rsid w:val="00C55EB7"/>
    <w:rsid w:val="00C805B8"/>
    <w:rsid w:val="00C85FFB"/>
    <w:rsid w:val="00C866E9"/>
    <w:rsid w:val="00CA276C"/>
    <w:rsid w:val="00CA3D0C"/>
    <w:rsid w:val="00CB3C00"/>
    <w:rsid w:val="00CB6651"/>
    <w:rsid w:val="00CB6887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628"/>
    <w:rsid w:val="00D072EA"/>
    <w:rsid w:val="00D16505"/>
    <w:rsid w:val="00D22038"/>
    <w:rsid w:val="00D23014"/>
    <w:rsid w:val="00D31E29"/>
    <w:rsid w:val="00D34A99"/>
    <w:rsid w:val="00D42780"/>
    <w:rsid w:val="00D45717"/>
    <w:rsid w:val="00D45D1F"/>
    <w:rsid w:val="00D470EA"/>
    <w:rsid w:val="00D563CF"/>
    <w:rsid w:val="00D61459"/>
    <w:rsid w:val="00D66E3A"/>
    <w:rsid w:val="00D738D6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7CD9"/>
    <w:rsid w:val="00DA132F"/>
    <w:rsid w:val="00DA1CA9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D2FDC"/>
    <w:rsid w:val="00DD4AB9"/>
    <w:rsid w:val="00DE1406"/>
    <w:rsid w:val="00DE4FCC"/>
    <w:rsid w:val="00E0084C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50C1"/>
    <w:rsid w:val="00E852FF"/>
    <w:rsid w:val="00E90ABE"/>
    <w:rsid w:val="00EA0DB9"/>
    <w:rsid w:val="00EA1D56"/>
    <w:rsid w:val="00EA22F8"/>
    <w:rsid w:val="00EC125A"/>
    <w:rsid w:val="00EC4A25"/>
    <w:rsid w:val="00ED0443"/>
    <w:rsid w:val="00ED06A6"/>
    <w:rsid w:val="00ED0D91"/>
    <w:rsid w:val="00ED1751"/>
    <w:rsid w:val="00ED7F72"/>
    <w:rsid w:val="00EE022B"/>
    <w:rsid w:val="00EE0A1E"/>
    <w:rsid w:val="00EE34A4"/>
    <w:rsid w:val="00EF2DFA"/>
    <w:rsid w:val="00F01BC8"/>
    <w:rsid w:val="00F025A2"/>
    <w:rsid w:val="00F0718F"/>
    <w:rsid w:val="00F10EA3"/>
    <w:rsid w:val="00F15260"/>
    <w:rsid w:val="00F2026E"/>
    <w:rsid w:val="00F21221"/>
    <w:rsid w:val="00F2210A"/>
    <w:rsid w:val="00F33F9F"/>
    <w:rsid w:val="00F35C58"/>
    <w:rsid w:val="00F37743"/>
    <w:rsid w:val="00F463B5"/>
    <w:rsid w:val="00F51625"/>
    <w:rsid w:val="00F54114"/>
    <w:rsid w:val="00F54A3D"/>
    <w:rsid w:val="00F569B1"/>
    <w:rsid w:val="00F57589"/>
    <w:rsid w:val="00F653B8"/>
    <w:rsid w:val="00F71331"/>
    <w:rsid w:val="00F76F8F"/>
    <w:rsid w:val="00FA1266"/>
    <w:rsid w:val="00FA189A"/>
    <w:rsid w:val="00FA5EEC"/>
    <w:rsid w:val="00FB2BEA"/>
    <w:rsid w:val="00FB3946"/>
    <w:rsid w:val="00FC1192"/>
    <w:rsid w:val="00FC2074"/>
    <w:rsid w:val="00FC4E4D"/>
    <w:rsid w:val="00FC53BF"/>
    <w:rsid w:val="00FC6713"/>
    <w:rsid w:val="00FE2BEB"/>
    <w:rsid w:val="00FF124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e">
    <w:name w:val="Table Grid"/>
    <w:basedOn w:val="a1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D5175"/>
    <w:rPr>
      <w:rFonts w:eastAsia="Times New Roman"/>
      <w:lang w:val="en-GB" w:eastAsia="en-GB"/>
    </w:rPr>
  </w:style>
  <w:style w:type="paragraph" w:styleId="af">
    <w:name w:val="Balloon Text"/>
    <w:basedOn w:val="a"/>
    <w:link w:val="af0"/>
    <w:semiHidden/>
    <w:unhideWhenUsed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rsid w:val="00395231"/>
    <w:rPr>
      <w:rFonts w:eastAsia="Times New Roman"/>
    </w:rPr>
  </w:style>
  <w:style w:type="paragraph" w:customStyle="1" w:styleId="20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DDC2A-A50F-4319-93E0-5915B8753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1004</Words>
  <Characters>5727</Characters>
  <Application>Microsoft Office Word</Application>
  <DocSecurity>0</DocSecurity>
  <Lines>47</Lines>
  <Paragraphs>13</Paragraphs>
  <ScaleCrop>false</ScaleCrop>
  <Company/>
  <LinksUpToDate>false</LinksUpToDate>
  <CharactersWithSpaces>6718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Xiaomi-Lisi3</cp:lastModifiedBy>
  <cp:revision>5</cp:revision>
  <dcterms:created xsi:type="dcterms:W3CDTF">2023-08-11T05:47:00Z</dcterms:created>
  <dcterms:modified xsi:type="dcterms:W3CDTF">2023-08-11T06:44:00Z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